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hint="eastAsia"/>
          <w:b/>
          <w:color w:val="000000"/>
          <w:sz w:val="44"/>
        </w:rPr>
        <w:t>中共河北省委党校（河北行政学院）所属单位</w:t>
      </w:r>
      <w:r>
        <w:rPr>
          <w:rFonts w:ascii="黑体" w:eastAsia="黑体" w:cs="黑体"/>
          <w:b/>
          <w:color w:val="000000"/>
          <w:sz w:val="44"/>
        </w:rPr>
        <w:t>2022</w:t>
      </w:r>
      <w:r>
        <w:rPr>
          <w:rFonts w:ascii="黑体" w:eastAsia="黑体" w:cs="黑体" w:hint="eastAsia"/>
          <w:b/>
          <w:color w:val="000000"/>
          <w:sz w:val="44"/>
        </w:rPr>
        <w:t>年单位预算信息公开</w:t>
      </w:r>
    </w:p>
    <w:p>
      <w:pPr>
        <w:jc w:val="center"/>
        <w:rPr>
          <w:rFonts w:eastAsia="Times New Roman"/>
        </w:rPr>
      </w:pPr>
      <w:r>
        <w:rPr>
          <w:rFonts w:ascii="黑体" w:eastAsia="黑体" w:cs="黑体"/>
          <w:b/>
          <w:color w:val="000000"/>
          <w:sz w:val="30"/>
        </w:rPr>
        <w:t xml:space="preserve"> </w:t>
      </w:r>
    </w:p>
    <w:p>
      <w:pPr>
        <w:pStyle w:val="44"/>
        <w:tabs>
          <w:tab w:val="right" w:leader="dot" w:pos="14562"/>
        </w:tabs>
      </w:pPr>
    </w:p>
    <w:p>
      <w:pPr>
        <w:pStyle w:val="44"/>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rFonts w:hint="eastAsia"/>
        </w:rPr>
        <w:t>一、中共河北省委党校（河北行政学院）</w:t>
      </w:r>
      <w:r>
        <w:t>(</w:t>
      </w:r>
      <w:r>
        <w:rPr>
          <w:rFonts w:hint="eastAsia"/>
        </w:rPr>
        <w:t>行政）本级收支预算</w:t>
      </w:r>
      <w:r>
        <w:tab/>
      </w:r>
      <w:r>
        <w:fldChar w:fldCharType="begin"/>
      </w:r>
      <w:r>
        <w:instrText>PAGEREF _Toc_4_4_0000000019 \h</w:instrText>
      </w:r>
      <w:r>
        <w:fldChar w:fldCharType="separate"/>
      </w:r>
      <w:r>
        <w:t>1</w:t>
      </w:r>
      <w:r>
        <w:fldChar w:fldCharType="end"/>
      </w:r>
      <w:r>
        <w:fldChar w:fldCharType="end"/>
      </w:r>
    </w:p>
    <w:p>
      <w:pPr>
        <w:pStyle w:val="44"/>
        <w:tabs>
          <w:tab w:val="right" w:leader="dot" w:pos="14562"/>
        </w:tabs>
      </w:pPr>
      <w:r>
        <w:fldChar w:fldCharType="begin"/>
      </w:r>
      <w:r>
        <w:instrText>Hyperlink \l "_Toc_4_4_0000000020"</w:instrText>
      </w:r>
      <w:r>
        <w:fldChar w:fldCharType="separate"/>
      </w:r>
      <w:r>
        <w:rPr>
          <w:rFonts w:hint="eastAsia"/>
        </w:rPr>
        <w:t>二、中共河北省委党校（河北行政学院）（事业）收支预算</w:t>
      </w:r>
      <w:r>
        <w:tab/>
      </w:r>
      <w:r>
        <w:fldChar w:fldCharType="begin"/>
      </w:r>
      <w:r>
        <w:instrText>PAGEREF _Toc_4_4_0000000020 \h</w:instrText>
      </w:r>
      <w:r>
        <w:fldChar w:fldCharType="separate"/>
      </w:r>
      <w:r>
        <w:t>23</w:t>
      </w:r>
      <w:r>
        <w:fldChar w:fldCharType="end"/>
      </w:r>
      <w:r>
        <w:fldChar w:fldCharType="end"/>
      </w:r>
    </w:p>
    <w:p>
      <w:pPr>
        <w:sectPr>
          <w:headerReference w:type="default" r:id="rId2"/>
          <w:footerReference w:type="default" r:id="rId3"/>
          <w:footerReference w:type="even" r:id="rId4"/>
          <w:pgSz w:w="16840" w:h="11900" w:orient="landscape"/>
          <w:pgMar w:top="1587" w:right="1134" w:bottom="1361" w:left="1134" w:header="720" w:footer="720" w:gutter="0"/>
          <w:pgNumType w:start="1"/>
          <w:titlePg/>
          <w:docGrid w:linePitch="326" w:charSpace="0"/>
        </w:sectPr>
      </w:pPr>
      <w:r>
        <w:fldChar w:fldCharType="end"/>
      </w:r>
      <w:bookmarkStart w:id="0" w:name="_GoBack"/>
      <w:bookmarkEnd w:id="0"/>
    </w:p>
    <w:p>
      <w:pPr>
        <w:jc w:val="center"/>
      </w:pPr>
      <w:bookmarkStart w:id="1" w:name="_Toc_4_4_0000000019"/>
      <w:r>
        <w:rPr>
          <w:rFonts w:ascii="方正小标宋_GBK" w:eastAsia="方正小标宋_GBK" w:cs="方正小标宋_GBK" w:hint="eastAsia"/>
          <w:color w:val="000000"/>
          <w:sz w:val="44"/>
        </w:rPr>
        <w:t>一、中共河北省委党校（河北行政学院）</w:t>
      </w:r>
      <w:r>
        <w:rPr>
          <w:rFonts w:ascii="方正小标宋_GBK" w:eastAsia="方正小标宋_GBK" w:cs="方正小标宋_GBK"/>
          <w:color w:val="000000"/>
          <w:sz w:val="44"/>
        </w:rPr>
        <w:t>(</w:t>
      </w:r>
      <w:r>
        <w:rPr>
          <w:rFonts w:ascii="方正小标宋_GBK" w:eastAsia="方正小标宋_GBK" w:cs="方正小标宋_GBK" w:hint="eastAsia"/>
          <w:color w:val="000000"/>
          <w:sz w:val="44"/>
        </w:rPr>
        <w:t>行政）本级收支预算</w:t>
      </w:r>
      <w:bookmarkEnd w:id="1"/>
    </w:p>
    <w:p>
      <w:pPr>
        <w:jc w:val="center"/>
        <w:outlineLvl w:val="4"/>
      </w:pPr>
      <w:r>
        <w:rPr>
          <w:rFonts w:ascii="方正小标宋_GBK" w:eastAsia="方正小标宋_GBK" w:cs="方正小标宋_GBK" w:hint="eastAsia"/>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6661" w:type="dxa"/>
            <w:gridSpan w:val="2"/>
            <w:vAlign w:val="center"/>
          </w:tcPr>
          <w:p>
            <w:pPr>
              <w:pStyle w:val="18"/>
            </w:pPr>
            <w:r>
              <w:rPr>
                <w:rFonts w:hint="eastAsia"/>
              </w:rPr>
              <w:t>收入</w:t>
            </w:r>
          </w:p>
        </w:tc>
        <w:tc>
          <w:tcPr>
            <w:tcW w:w="6661" w:type="dxa"/>
            <w:gridSpan w:val="2"/>
            <w:vAlign w:val="center"/>
          </w:tcPr>
          <w:p>
            <w:pPr>
              <w:pStyle w:val="18"/>
            </w:pPr>
            <w:r>
              <w:rPr>
                <w:rFonts w:hint="eastAsia"/>
              </w:rPr>
              <w:t>支出</w:t>
            </w:r>
          </w:p>
        </w:tc>
      </w:tr>
      <w:tr>
        <w:trPr>
          <w:trHeight w:val="369"/>
          <w:tblHeader/>
        </w:trPr>
        <w:tc>
          <w:tcPr>
            <w:tcW w:w="850" w:type="dxa"/>
            <w:vMerge/>
          </w:tcP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r>
      <w:tr>
        <w:trPr>
          <w:trHeight w:val="369"/>
          <w:tblHeader/>
        </w:trPr>
        <w:tc>
          <w:tcPr>
            <w:tcW w:w="850" w:type="dxa"/>
            <w:vAlign w:val="center"/>
          </w:tcPr>
          <w:p>
            <w:pPr>
              <w:pStyle w:val="18"/>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rPr>
                <w:rFonts w:hint="eastAsia"/>
              </w:rPr>
              <w:t>一、一般公共预算拨款收入</w:t>
            </w:r>
          </w:p>
        </w:tc>
        <w:tc>
          <w:tcPr>
            <w:tcW w:w="2126" w:type="dxa"/>
            <w:vAlign w:val="center"/>
          </w:tcPr>
          <w:p>
            <w:pPr>
              <w:pStyle w:val="19"/>
            </w:pPr>
            <w:r>
              <w:t>6938.65</w:t>
            </w:r>
          </w:p>
        </w:tc>
        <w:tc>
          <w:tcPr>
            <w:tcW w:w="4535" w:type="dxa"/>
            <w:vAlign w:val="center"/>
          </w:tcPr>
          <w:p>
            <w:pPr>
              <w:pStyle w:val="20"/>
            </w:pPr>
            <w:r>
              <w:rPr>
                <w:rFonts w:hint="eastAsia"/>
              </w:rP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rPr>
                <w:rFonts w:hint="eastAsia"/>
              </w:rPr>
              <w:t>二、政府性基金预算拨款收入</w:t>
            </w:r>
          </w:p>
        </w:tc>
        <w:tc>
          <w:tcPr>
            <w:tcW w:w="2126" w:type="dxa"/>
            <w:vAlign w:val="center"/>
          </w:tcPr>
          <w:p>
            <w:pPr>
              <w:pStyle w:val="19"/>
            </w:pPr>
          </w:p>
        </w:tc>
        <w:tc>
          <w:tcPr>
            <w:tcW w:w="4535" w:type="dxa"/>
            <w:vAlign w:val="center"/>
          </w:tcPr>
          <w:p>
            <w:pPr>
              <w:pStyle w:val="20"/>
            </w:pPr>
            <w:r>
              <w:rPr>
                <w:rFonts w:hint="eastAsia"/>
              </w:rP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rPr>
                <w:rFonts w:hint="eastAsia"/>
              </w:rPr>
              <w:t>三、国有资本经营预算拨款收入</w:t>
            </w:r>
          </w:p>
        </w:tc>
        <w:tc>
          <w:tcPr>
            <w:tcW w:w="2126" w:type="dxa"/>
            <w:vAlign w:val="center"/>
          </w:tcPr>
          <w:p>
            <w:pPr>
              <w:pStyle w:val="19"/>
            </w:pPr>
          </w:p>
        </w:tc>
        <w:tc>
          <w:tcPr>
            <w:tcW w:w="4535" w:type="dxa"/>
            <w:vAlign w:val="center"/>
          </w:tcPr>
          <w:p>
            <w:pPr>
              <w:pStyle w:val="20"/>
            </w:pPr>
            <w:r>
              <w:rPr>
                <w:rFonts w:hint="eastAsia"/>
              </w:rP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rPr>
                <w:rFonts w:hint="eastAsia"/>
              </w:rPr>
              <w:t>四、财政专户管理资金收入</w:t>
            </w:r>
          </w:p>
        </w:tc>
        <w:tc>
          <w:tcPr>
            <w:tcW w:w="2126" w:type="dxa"/>
            <w:vAlign w:val="center"/>
          </w:tcPr>
          <w:p>
            <w:pPr>
              <w:pStyle w:val="19"/>
            </w:pPr>
          </w:p>
        </w:tc>
        <w:tc>
          <w:tcPr>
            <w:tcW w:w="4535" w:type="dxa"/>
            <w:vAlign w:val="center"/>
          </w:tcPr>
          <w:p>
            <w:pPr>
              <w:pStyle w:val="20"/>
            </w:pPr>
            <w:r>
              <w:rPr>
                <w:rFonts w:hint="eastAsia"/>
              </w:rP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rPr>
                <w:rFonts w:hint="eastAsia"/>
              </w:rPr>
              <w:t>五、事业收入</w:t>
            </w:r>
          </w:p>
        </w:tc>
        <w:tc>
          <w:tcPr>
            <w:tcW w:w="2126" w:type="dxa"/>
            <w:vAlign w:val="center"/>
          </w:tcPr>
          <w:p>
            <w:pPr>
              <w:pStyle w:val="19"/>
            </w:pPr>
          </w:p>
        </w:tc>
        <w:tc>
          <w:tcPr>
            <w:tcW w:w="4535" w:type="dxa"/>
            <w:vAlign w:val="center"/>
          </w:tcPr>
          <w:p>
            <w:pPr>
              <w:pStyle w:val="20"/>
            </w:pPr>
            <w:r>
              <w:rPr>
                <w:rFonts w:hint="eastAsia"/>
              </w:rPr>
              <w:t>五、教育支出</w:t>
            </w:r>
          </w:p>
        </w:tc>
        <w:tc>
          <w:tcPr>
            <w:tcW w:w="2126" w:type="dxa"/>
            <w:vAlign w:val="center"/>
          </w:tcPr>
          <w:p>
            <w:pPr>
              <w:pStyle w:val="19"/>
            </w:pPr>
            <w:r>
              <w:t>4844.33</w:t>
            </w:r>
          </w:p>
        </w:tc>
      </w:tr>
      <w:tr>
        <w:trPr>
          <w:trHeight w:val="369"/>
        </w:trPr>
        <w:tc>
          <w:tcPr>
            <w:tcW w:w="850" w:type="dxa"/>
            <w:vAlign w:val="center"/>
          </w:tcPr>
          <w:p>
            <w:pPr>
              <w:pStyle w:val="21"/>
            </w:pPr>
            <w:r>
              <w:t>6</w:t>
            </w:r>
          </w:p>
        </w:tc>
        <w:tc>
          <w:tcPr>
            <w:tcW w:w="4535" w:type="dxa"/>
            <w:vAlign w:val="center"/>
          </w:tcPr>
          <w:p>
            <w:pPr>
              <w:pStyle w:val="20"/>
            </w:pPr>
            <w:r>
              <w:rPr>
                <w:rFonts w:hint="eastAsia"/>
              </w:rPr>
              <w:t>六、事业单位经营收入</w:t>
            </w:r>
          </w:p>
        </w:tc>
        <w:tc>
          <w:tcPr>
            <w:tcW w:w="2126" w:type="dxa"/>
            <w:vAlign w:val="center"/>
          </w:tcPr>
          <w:p>
            <w:pPr>
              <w:pStyle w:val="19"/>
            </w:pPr>
          </w:p>
        </w:tc>
        <w:tc>
          <w:tcPr>
            <w:tcW w:w="4535" w:type="dxa"/>
            <w:vAlign w:val="center"/>
          </w:tcPr>
          <w:p>
            <w:pPr>
              <w:pStyle w:val="20"/>
            </w:pPr>
            <w:r>
              <w:rPr>
                <w:rFonts w:hint="eastAsia"/>
              </w:rP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rPr>
                <w:rFonts w:hint="eastAsia"/>
              </w:rPr>
              <w:t>七、上级补助收入</w:t>
            </w:r>
          </w:p>
        </w:tc>
        <w:tc>
          <w:tcPr>
            <w:tcW w:w="2126" w:type="dxa"/>
            <w:vAlign w:val="center"/>
          </w:tcPr>
          <w:p>
            <w:pPr>
              <w:pStyle w:val="19"/>
            </w:pPr>
          </w:p>
        </w:tc>
        <w:tc>
          <w:tcPr>
            <w:tcW w:w="4535" w:type="dxa"/>
            <w:vAlign w:val="center"/>
          </w:tcPr>
          <w:p>
            <w:pPr>
              <w:pStyle w:val="20"/>
            </w:pPr>
            <w:r>
              <w:rPr>
                <w:rFonts w:hint="eastAsia"/>
              </w:rP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rPr>
                <w:rFonts w:hint="eastAsia"/>
              </w:rPr>
              <w:t>八、附属单位上缴收入</w:t>
            </w:r>
          </w:p>
        </w:tc>
        <w:tc>
          <w:tcPr>
            <w:tcW w:w="2126" w:type="dxa"/>
            <w:vAlign w:val="center"/>
          </w:tcPr>
          <w:p>
            <w:pPr>
              <w:pStyle w:val="19"/>
            </w:pPr>
          </w:p>
        </w:tc>
        <w:tc>
          <w:tcPr>
            <w:tcW w:w="4535" w:type="dxa"/>
            <w:vAlign w:val="center"/>
          </w:tcPr>
          <w:p>
            <w:pPr>
              <w:pStyle w:val="20"/>
            </w:pPr>
            <w:r>
              <w:rPr>
                <w:rFonts w:hint="eastAsia"/>
              </w:rPr>
              <w:t>八、社会保障和就业支出</w:t>
            </w:r>
          </w:p>
        </w:tc>
        <w:tc>
          <w:tcPr>
            <w:tcW w:w="2126" w:type="dxa"/>
            <w:vAlign w:val="center"/>
          </w:tcPr>
          <w:p>
            <w:pPr>
              <w:pStyle w:val="19"/>
            </w:pPr>
            <w:r>
              <w:t>1483.93</w:t>
            </w:r>
          </w:p>
        </w:tc>
      </w:tr>
      <w:tr>
        <w:trPr>
          <w:trHeight w:val="369"/>
        </w:trPr>
        <w:tc>
          <w:tcPr>
            <w:tcW w:w="850" w:type="dxa"/>
            <w:vAlign w:val="center"/>
          </w:tcPr>
          <w:p>
            <w:pPr>
              <w:pStyle w:val="21"/>
            </w:pPr>
            <w:r>
              <w:t>9</w:t>
            </w:r>
          </w:p>
        </w:tc>
        <w:tc>
          <w:tcPr>
            <w:tcW w:w="4535" w:type="dxa"/>
            <w:vAlign w:val="center"/>
          </w:tcPr>
          <w:p>
            <w:pPr>
              <w:pStyle w:val="20"/>
            </w:pPr>
            <w:r>
              <w:rPr>
                <w:rFonts w:hint="eastAsia"/>
              </w:rPr>
              <w:t>九、其他收入</w:t>
            </w:r>
          </w:p>
        </w:tc>
        <w:tc>
          <w:tcPr>
            <w:tcW w:w="2126" w:type="dxa"/>
            <w:vAlign w:val="center"/>
          </w:tcPr>
          <w:p>
            <w:pPr>
              <w:pStyle w:val="19"/>
            </w:pPr>
          </w:p>
        </w:tc>
        <w:tc>
          <w:tcPr>
            <w:tcW w:w="4535" w:type="dxa"/>
            <w:vAlign w:val="center"/>
          </w:tcPr>
          <w:p>
            <w:pPr>
              <w:pStyle w:val="20"/>
            </w:pPr>
            <w:r>
              <w:rPr>
                <w:rFonts w:hint="eastAsia"/>
              </w:rP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十、卫生健康支出</w:t>
            </w:r>
          </w:p>
        </w:tc>
        <w:tc>
          <w:tcPr>
            <w:tcW w:w="2126" w:type="dxa"/>
            <w:vAlign w:val="center"/>
          </w:tcPr>
          <w:p>
            <w:pPr>
              <w:pStyle w:val="19"/>
            </w:pPr>
            <w:r>
              <w:t>332.36</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二十、住房保障支出</w:t>
            </w:r>
          </w:p>
        </w:tc>
        <w:tc>
          <w:tcPr>
            <w:tcW w:w="2126" w:type="dxa"/>
            <w:vAlign w:val="center"/>
          </w:tcPr>
          <w:p>
            <w:pPr>
              <w:pStyle w:val="19"/>
            </w:pPr>
            <w:r>
              <w:t>278.03</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rPr>
                <w:rFonts w:hint="eastAsia"/>
              </w:rPr>
              <w:t>本年收入合计</w:t>
            </w:r>
          </w:p>
        </w:tc>
        <w:tc>
          <w:tcPr>
            <w:tcW w:w="2126" w:type="dxa"/>
            <w:vAlign w:val="center"/>
          </w:tcPr>
          <w:p>
            <w:pPr>
              <w:pStyle w:val="23"/>
            </w:pPr>
            <w:r>
              <w:t>6938.65</w:t>
            </w:r>
          </w:p>
        </w:tc>
        <w:tc>
          <w:tcPr>
            <w:tcW w:w="4535" w:type="dxa"/>
            <w:vAlign w:val="center"/>
          </w:tcPr>
          <w:p>
            <w:pPr>
              <w:pStyle w:val="22"/>
            </w:pPr>
            <w:r>
              <w:rPr>
                <w:rFonts w:hint="eastAsia"/>
              </w:rPr>
              <w:t>本年支出合计</w:t>
            </w:r>
          </w:p>
        </w:tc>
        <w:tc>
          <w:tcPr>
            <w:tcW w:w="2126" w:type="dxa"/>
            <w:vAlign w:val="center"/>
          </w:tcPr>
          <w:p>
            <w:pPr>
              <w:pStyle w:val="23"/>
            </w:pPr>
            <w:r>
              <w:t>6938.65</w:t>
            </w:r>
          </w:p>
        </w:tc>
      </w:tr>
      <w:tr>
        <w:trPr>
          <w:trHeight w:val="369"/>
        </w:trPr>
        <w:tc>
          <w:tcPr>
            <w:tcW w:w="850" w:type="dxa"/>
            <w:vAlign w:val="center"/>
          </w:tcPr>
          <w:p>
            <w:pPr>
              <w:pStyle w:val="21"/>
            </w:pPr>
            <w:r>
              <w:t>32</w:t>
            </w:r>
          </w:p>
        </w:tc>
        <w:tc>
          <w:tcPr>
            <w:tcW w:w="4535" w:type="dxa"/>
            <w:vAlign w:val="center"/>
          </w:tcPr>
          <w:p>
            <w:pPr>
              <w:pStyle w:val="20"/>
            </w:pPr>
            <w:r>
              <w:rPr>
                <w:rFonts w:hint="eastAsia"/>
              </w:rPr>
              <w:t>上年结转结余</w:t>
            </w:r>
          </w:p>
        </w:tc>
        <w:tc>
          <w:tcPr>
            <w:tcW w:w="2126" w:type="dxa"/>
            <w:vAlign w:val="center"/>
          </w:tcPr>
          <w:p>
            <w:pPr>
              <w:pStyle w:val="19"/>
            </w:pPr>
          </w:p>
        </w:tc>
        <w:tc>
          <w:tcPr>
            <w:tcW w:w="4535" w:type="dxa"/>
            <w:vAlign w:val="center"/>
          </w:tcPr>
          <w:p>
            <w:pPr>
              <w:pStyle w:val="20"/>
            </w:pPr>
            <w:r>
              <w:rPr>
                <w:rFonts w:hint="eastAsia"/>
              </w:rP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rPr>
                <w:rFonts w:hint="eastAsia"/>
              </w:rPr>
              <w:t>收入总计</w:t>
            </w:r>
          </w:p>
        </w:tc>
        <w:tc>
          <w:tcPr>
            <w:tcW w:w="2126" w:type="dxa"/>
            <w:vAlign w:val="center"/>
          </w:tcPr>
          <w:p>
            <w:pPr>
              <w:pStyle w:val="23"/>
            </w:pPr>
            <w:r>
              <w:t>6938.65</w:t>
            </w:r>
          </w:p>
        </w:tc>
        <w:tc>
          <w:tcPr>
            <w:tcW w:w="4535" w:type="dxa"/>
            <w:vAlign w:val="center"/>
          </w:tcPr>
          <w:p>
            <w:pPr>
              <w:pStyle w:val="22"/>
            </w:pPr>
            <w:r>
              <w:rPr>
                <w:rFonts w:hint="eastAsia"/>
              </w:rPr>
              <w:t>支出总计</w:t>
            </w:r>
          </w:p>
        </w:tc>
        <w:tc>
          <w:tcPr>
            <w:tcW w:w="2126" w:type="dxa"/>
            <w:vAlign w:val="center"/>
          </w:tcPr>
          <w:p>
            <w:pPr>
              <w:pStyle w:val="23"/>
            </w:pPr>
            <w:r>
              <w:t>6938.65</w:t>
            </w:r>
          </w:p>
        </w:tc>
      </w:tr>
    </w:tbl>
    <w:p>
      <w:pPr>
        <w:sectPr>
          <w:footerReference w:type="default" r:id="rId5"/>
          <w:pgSz w:w="16840" w:h="11900" w:orient="landscape"/>
          <w:pgMar w:top="1361" w:right="1020" w:bottom="1134" w:left="1020" w:header="720" w:footer="720" w:gutter="0"/>
          <w:pgNumType w:start="1"/>
          <w:docGrid w:linePitch="326" w:charSpace="0"/>
        </w:sectPr>
      </w:pPr>
    </w:p>
    <w:p>
      <w:pPr>
        <w:jc w:val="center"/>
        <w:outlineLvl w:val="4"/>
      </w:pPr>
      <w:r>
        <w:rPr>
          <w:rFonts w:ascii="方正小标宋_GBK" w:eastAsia="方正小标宋_GBK" w:cs="方正小标宋_GBK" w:hint="eastAsia"/>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680" w:type="dxa"/>
            <w:vMerge w:val="restart"/>
            <w:vAlign w:val="center"/>
          </w:tcPr>
          <w:p>
            <w:pPr>
              <w:pStyle w:val="18"/>
            </w:pPr>
            <w:r>
              <w:rPr>
                <w:rFonts w:hint="eastAsia"/>
              </w:rPr>
              <w:t>序号</w:t>
            </w:r>
          </w:p>
        </w:tc>
        <w:tc>
          <w:tcPr>
            <w:tcW w:w="2551" w:type="dxa"/>
            <w:gridSpan w:val="2"/>
            <w:vAlign w:val="center"/>
          </w:tcPr>
          <w:p>
            <w:pPr>
              <w:pStyle w:val="18"/>
            </w:pPr>
            <w:r>
              <w:rPr>
                <w:rFonts w:hint="eastAsia"/>
              </w:rPr>
              <w:t>功能分类科目</w:t>
            </w:r>
          </w:p>
        </w:tc>
        <w:tc>
          <w:tcPr>
            <w:tcW w:w="1134" w:type="dxa"/>
            <w:vMerge w:val="restart"/>
            <w:vAlign w:val="center"/>
          </w:tcPr>
          <w:p>
            <w:pPr>
              <w:pStyle w:val="18"/>
            </w:pPr>
            <w:r>
              <w:rPr>
                <w:rFonts w:hint="eastAsia"/>
              </w:rPr>
              <w:t>合计</w:t>
            </w:r>
          </w:p>
        </w:tc>
        <w:tc>
          <w:tcPr>
            <w:tcW w:w="9071" w:type="dxa"/>
            <w:gridSpan w:val="8"/>
            <w:vAlign w:val="center"/>
          </w:tcPr>
          <w:p>
            <w:pPr>
              <w:pStyle w:val="18"/>
            </w:pPr>
            <w:r>
              <w:rPr>
                <w:rFonts w:hint="eastAsia"/>
              </w:rPr>
              <w:t>本年收入</w:t>
            </w:r>
          </w:p>
        </w:tc>
        <w:tc>
          <w:tcPr>
            <w:tcW w:w="1134" w:type="dxa"/>
            <w:vMerge w:val="restart"/>
            <w:vAlign w:val="center"/>
          </w:tcPr>
          <w:p>
            <w:pPr>
              <w:pStyle w:val="18"/>
            </w:pPr>
            <w:r>
              <w:rPr>
                <w:rFonts w:hint="eastAsia"/>
              </w:rPr>
              <w:t>上年结转</w:t>
            </w:r>
          </w:p>
        </w:tc>
      </w:tr>
      <w:tr>
        <w:trPr>
          <w:trHeight w:val="369"/>
          <w:tblHeader/>
        </w:trPr>
        <w:tc>
          <w:tcPr>
            <w:tcW w:w="680" w:type="dxa"/>
            <w:vMerge/>
          </w:tcPr>
          <w:p/>
        </w:tc>
        <w:tc>
          <w:tcPr>
            <w:tcW w:w="992" w:type="dxa"/>
            <w:vAlign w:val="center"/>
          </w:tcPr>
          <w:p>
            <w:pPr>
              <w:pStyle w:val="18"/>
            </w:pPr>
            <w:r>
              <w:rPr>
                <w:rFonts w:hint="eastAsia"/>
              </w:rPr>
              <w:t>科目</w:t>
            </w:r>
            <w:r>
              <w:t xml:space="preserve">    </w:t>
            </w:r>
            <w:r>
              <w:rPr>
                <w:rFonts w:hint="eastAsia"/>
              </w:rPr>
              <w:t>编码</w:t>
            </w:r>
          </w:p>
        </w:tc>
        <w:tc>
          <w:tcPr>
            <w:tcW w:w="1559" w:type="dxa"/>
            <w:vAlign w:val="center"/>
          </w:tcPr>
          <w:p>
            <w:pPr>
              <w:pStyle w:val="18"/>
            </w:pPr>
            <w:r>
              <w:rPr>
                <w:rFonts w:hint="eastAsia"/>
              </w:rPr>
              <w:t>科目名称</w:t>
            </w:r>
          </w:p>
        </w:tc>
        <w:tc>
          <w:tcPr>
            <w:tcW w:w="1134" w:type="dxa"/>
            <w:vMerge/>
          </w:tcPr>
          <w:p/>
        </w:tc>
        <w:tc>
          <w:tcPr>
            <w:tcW w:w="1134" w:type="dxa"/>
            <w:vAlign w:val="center"/>
          </w:tcPr>
          <w:p>
            <w:pPr>
              <w:pStyle w:val="18"/>
            </w:pPr>
            <w:r>
              <w:rPr>
                <w:rFonts w:hint="eastAsia"/>
              </w:rPr>
              <w:t>小计</w:t>
            </w:r>
          </w:p>
        </w:tc>
        <w:tc>
          <w:tcPr>
            <w:tcW w:w="1134" w:type="dxa"/>
            <w:vAlign w:val="center"/>
          </w:tcPr>
          <w:p>
            <w:pPr>
              <w:pStyle w:val="18"/>
            </w:pPr>
            <w:r>
              <w:rPr>
                <w:rFonts w:hint="eastAsia"/>
              </w:rPr>
              <w:t>财政拨款</w:t>
            </w:r>
            <w:r>
              <w:t xml:space="preserve"> </w:t>
            </w:r>
            <w:r>
              <w:rPr>
                <w:rFonts w:hint="eastAsia"/>
              </w:rPr>
              <w:t>收入</w:t>
            </w:r>
          </w:p>
        </w:tc>
        <w:tc>
          <w:tcPr>
            <w:tcW w:w="1134" w:type="dxa"/>
            <w:vAlign w:val="center"/>
          </w:tcPr>
          <w:p>
            <w:pPr>
              <w:pStyle w:val="18"/>
            </w:pPr>
            <w:r>
              <w:rPr>
                <w:rFonts w:hint="eastAsia"/>
              </w:rPr>
              <w:t>财政专户</w:t>
            </w:r>
            <w:r>
              <w:t xml:space="preserve"> </w:t>
            </w:r>
            <w:r>
              <w:rPr>
                <w:rFonts w:hint="eastAsia"/>
              </w:rPr>
              <w:t>收入</w:t>
            </w:r>
          </w:p>
        </w:tc>
        <w:tc>
          <w:tcPr>
            <w:tcW w:w="1134" w:type="dxa"/>
            <w:vAlign w:val="center"/>
          </w:tcPr>
          <w:p>
            <w:pPr>
              <w:pStyle w:val="18"/>
            </w:pPr>
            <w:r>
              <w:rPr>
                <w:rFonts w:hint="eastAsia"/>
              </w:rPr>
              <w:t>事业收入</w:t>
            </w:r>
          </w:p>
        </w:tc>
        <w:tc>
          <w:tcPr>
            <w:tcW w:w="1134" w:type="dxa"/>
            <w:vAlign w:val="center"/>
          </w:tcPr>
          <w:p>
            <w:pPr>
              <w:pStyle w:val="18"/>
            </w:pPr>
            <w:r>
              <w:rPr>
                <w:rFonts w:hint="eastAsia"/>
              </w:rPr>
              <w:t>经营收入</w:t>
            </w:r>
          </w:p>
        </w:tc>
        <w:tc>
          <w:tcPr>
            <w:tcW w:w="1134" w:type="dxa"/>
            <w:vAlign w:val="center"/>
          </w:tcPr>
          <w:p>
            <w:pPr>
              <w:pStyle w:val="18"/>
            </w:pPr>
            <w:r>
              <w:rPr>
                <w:rFonts w:hint="eastAsia"/>
              </w:rPr>
              <w:t>上级补助收入</w:t>
            </w:r>
          </w:p>
        </w:tc>
        <w:tc>
          <w:tcPr>
            <w:tcW w:w="1134" w:type="dxa"/>
            <w:vAlign w:val="center"/>
          </w:tcPr>
          <w:p>
            <w:pPr>
              <w:pStyle w:val="18"/>
            </w:pPr>
            <w:r>
              <w:rPr>
                <w:rFonts w:hint="eastAsia"/>
              </w:rPr>
              <w:t>附属单位上缴收入</w:t>
            </w:r>
          </w:p>
        </w:tc>
        <w:tc>
          <w:tcPr>
            <w:tcW w:w="1134" w:type="dxa"/>
            <w:vAlign w:val="center"/>
          </w:tcPr>
          <w:p>
            <w:pPr>
              <w:pStyle w:val="18"/>
            </w:pPr>
            <w:r>
              <w:rPr>
                <w:rFonts w:hint="eastAsia"/>
              </w:rPr>
              <w:t>其他收入</w:t>
            </w:r>
          </w:p>
        </w:tc>
        <w:tc>
          <w:tcPr>
            <w:tcW w:w="1134" w:type="dxa"/>
            <w:vMerge/>
          </w:tcPr>
          <w:p/>
        </w:tc>
      </w:tr>
      <w:tr>
        <w:trPr>
          <w:trHeight w:val="369"/>
          <w:tblHeader/>
        </w:trPr>
        <w:tc>
          <w:tcPr>
            <w:tcW w:w="680" w:type="dxa"/>
            <w:vAlign w:val="center"/>
          </w:tcPr>
          <w:p>
            <w:pPr>
              <w:pStyle w:val="18"/>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rPr>
                <w:rFonts w:hint="eastAsia"/>
              </w:rPr>
              <w:t>合计</w:t>
            </w:r>
          </w:p>
        </w:tc>
        <w:tc>
          <w:tcPr>
            <w:tcW w:w="1134" w:type="dxa"/>
            <w:vAlign w:val="center"/>
          </w:tcPr>
          <w:p>
            <w:pPr>
              <w:pStyle w:val="23"/>
            </w:pPr>
            <w:r>
              <w:t>6938.65</w:t>
            </w:r>
          </w:p>
        </w:tc>
        <w:tc>
          <w:tcPr>
            <w:tcW w:w="1134" w:type="dxa"/>
            <w:vAlign w:val="center"/>
          </w:tcPr>
          <w:p>
            <w:pPr>
              <w:pStyle w:val="23"/>
            </w:pPr>
            <w:r>
              <w:t>6938.65</w:t>
            </w:r>
          </w:p>
        </w:tc>
        <w:tc>
          <w:tcPr>
            <w:tcW w:w="1134" w:type="dxa"/>
            <w:vAlign w:val="center"/>
          </w:tcPr>
          <w:p>
            <w:pPr>
              <w:pStyle w:val="23"/>
            </w:pPr>
            <w:r>
              <w:t>6938.65</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205</w:t>
            </w:r>
          </w:p>
        </w:tc>
        <w:tc>
          <w:tcPr>
            <w:tcW w:w="1559" w:type="dxa"/>
            <w:vAlign w:val="center"/>
          </w:tcPr>
          <w:p>
            <w:pPr>
              <w:pStyle w:val="20"/>
            </w:pPr>
            <w:r>
              <w:rPr>
                <w:rFonts w:hint="eastAsia"/>
              </w:rPr>
              <w:t>教育支出</w:t>
            </w:r>
          </w:p>
        </w:tc>
        <w:tc>
          <w:tcPr>
            <w:tcW w:w="1134" w:type="dxa"/>
            <w:vAlign w:val="center"/>
          </w:tcPr>
          <w:p>
            <w:pPr>
              <w:pStyle w:val="19"/>
            </w:pPr>
            <w:r>
              <w:t>4844.33</w:t>
            </w:r>
          </w:p>
        </w:tc>
        <w:tc>
          <w:tcPr>
            <w:tcW w:w="1134" w:type="dxa"/>
            <w:vAlign w:val="center"/>
          </w:tcPr>
          <w:p>
            <w:pPr>
              <w:pStyle w:val="19"/>
            </w:pPr>
            <w:r>
              <w:t>4844.33</w:t>
            </w:r>
          </w:p>
        </w:tc>
        <w:tc>
          <w:tcPr>
            <w:tcW w:w="1134" w:type="dxa"/>
            <w:vAlign w:val="center"/>
          </w:tcPr>
          <w:p>
            <w:pPr>
              <w:pStyle w:val="19"/>
            </w:pPr>
            <w:r>
              <w:t>4844.33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20508</w:t>
            </w:r>
          </w:p>
        </w:tc>
        <w:tc>
          <w:tcPr>
            <w:tcW w:w="1559" w:type="dxa"/>
            <w:vAlign w:val="center"/>
          </w:tcPr>
          <w:p>
            <w:pPr>
              <w:pStyle w:val="20"/>
            </w:pPr>
            <w:r>
              <w:rPr>
                <w:rFonts w:hint="eastAsia"/>
              </w:rPr>
              <w:t>进修及培训</w:t>
            </w:r>
          </w:p>
        </w:tc>
        <w:tc>
          <w:tcPr>
            <w:tcW w:w="1134" w:type="dxa"/>
            <w:vAlign w:val="center"/>
          </w:tcPr>
          <w:p>
            <w:pPr>
              <w:pStyle w:val="19"/>
            </w:pPr>
            <w:r>
              <w:t>4844.33</w:t>
            </w:r>
          </w:p>
        </w:tc>
        <w:tc>
          <w:tcPr>
            <w:tcW w:w="1134" w:type="dxa"/>
            <w:vAlign w:val="center"/>
          </w:tcPr>
          <w:p>
            <w:pPr>
              <w:pStyle w:val="19"/>
            </w:pPr>
            <w:r>
              <w:t>4844.33</w:t>
            </w:r>
          </w:p>
        </w:tc>
        <w:tc>
          <w:tcPr>
            <w:tcW w:w="1134" w:type="dxa"/>
            <w:vAlign w:val="center"/>
          </w:tcPr>
          <w:p>
            <w:pPr>
              <w:pStyle w:val="19"/>
            </w:pPr>
            <w:r>
              <w:t>4844.33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2050802</w:t>
            </w:r>
          </w:p>
        </w:tc>
        <w:tc>
          <w:tcPr>
            <w:tcW w:w="1559" w:type="dxa"/>
            <w:vAlign w:val="center"/>
          </w:tcPr>
          <w:p>
            <w:pPr>
              <w:pStyle w:val="20"/>
            </w:pPr>
            <w:r>
              <w:rPr>
                <w:rFonts w:hint="eastAsia"/>
              </w:rPr>
              <w:t>干部教育</w:t>
            </w:r>
          </w:p>
        </w:tc>
        <w:tc>
          <w:tcPr>
            <w:tcW w:w="1134" w:type="dxa"/>
            <w:vAlign w:val="center"/>
          </w:tcPr>
          <w:p>
            <w:pPr>
              <w:pStyle w:val="19"/>
            </w:pPr>
            <w:r>
              <w:t>4844.33</w:t>
            </w:r>
          </w:p>
        </w:tc>
        <w:tc>
          <w:tcPr>
            <w:tcW w:w="1134" w:type="dxa"/>
            <w:vAlign w:val="center"/>
          </w:tcPr>
          <w:p>
            <w:pPr>
              <w:pStyle w:val="19"/>
            </w:pPr>
            <w:r>
              <w:t>4844.33</w:t>
            </w:r>
          </w:p>
        </w:tc>
        <w:tc>
          <w:tcPr>
            <w:tcW w:w="1134" w:type="dxa"/>
            <w:vAlign w:val="center"/>
          </w:tcPr>
          <w:p>
            <w:pPr>
              <w:pStyle w:val="19"/>
            </w:pPr>
            <w:r>
              <w:t>4844.33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208</w:t>
            </w:r>
          </w:p>
        </w:tc>
        <w:tc>
          <w:tcPr>
            <w:tcW w:w="1559" w:type="dxa"/>
            <w:vAlign w:val="center"/>
          </w:tcPr>
          <w:p>
            <w:pPr>
              <w:pStyle w:val="20"/>
            </w:pPr>
            <w:r>
              <w:rPr>
                <w:rFonts w:hint="eastAsia"/>
              </w:rPr>
              <w:t>社会保障和就业支出</w:t>
            </w:r>
          </w:p>
        </w:tc>
        <w:tc>
          <w:tcPr>
            <w:tcW w:w="1134" w:type="dxa"/>
            <w:vAlign w:val="center"/>
          </w:tcPr>
          <w:p>
            <w:pPr>
              <w:pStyle w:val="19"/>
            </w:pPr>
            <w:r>
              <w:t>1483.93</w:t>
            </w:r>
          </w:p>
        </w:tc>
        <w:tc>
          <w:tcPr>
            <w:tcW w:w="1134" w:type="dxa"/>
            <w:vAlign w:val="center"/>
          </w:tcPr>
          <w:p>
            <w:pPr>
              <w:pStyle w:val="19"/>
            </w:pPr>
            <w:r>
              <w:t>1483.93</w:t>
            </w:r>
          </w:p>
        </w:tc>
        <w:tc>
          <w:tcPr>
            <w:tcW w:w="1134" w:type="dxa"/>
            <w:vAlign w:val="center"/>
          </w:tcPr>
          <w:p>
            <w:pPr>
              <w:pStyle w:val="19"/>
            </w:pPr>
            <w:r>
              <w:t>1483.93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20805</w:t>
            </w:r>
          </w:p>
        </w:tc>
        <w:tc>
          <w:tcPr>
            <w:tcW w:w="1559" w:type="dxa"/>
            <w:vAlign w:val="center"/>
          </w:tcPr>
          <w:p>
            <w:pPr>
              <w:pStyle w:val="20"/>
            </w:pPr>
            <w:r>
              <w:rPr>
                <w:rFonts w:hint="eastAsia"/>
              </w:rPr>
              <w:t>行政事业单位养老支出</w:t>
            </w:r>
          </w:p>
        </w:tc>
        <w:tc>
          <w:tcPr>
            <w:tcW w:w="1134" w:type="dxa"/>
            <w:vAlign w:val="center"/>
          </w:tcPr>
          <w:p>
            <w:pPr>
              <w:pStyle w:val="19"/>
            </w:pPr>
            <w:r>
              <w:t>1483.93</w:t>
            </w:r>
          </w:p>
        </w:tc>
        <w:tc>
          <w:tcPr>
            <w:tcW w:w="1134" w:type="dxa"/>
            <w:vAlign w:val="center"/>
          </w:tcPr>
          <w:p>
            <w:pPr>
              <w:pStyle w:val="19"/>
            </w:pPr>
            <w:r>
              <w:t>1483.93</w:t>
            </w:r>
          </w:p>
        </w:tc>
        <w:tc>
          <w:tcPr>
            <w:tcW w:w="1134" w:type="dxa"/>
            <w:vAlign w:val="center"/>
          </w:tcPr>
          <w:p>
            <w:pPr>
              <w:pStyle w:val="19"/>
            </w:pPr>
            <w:r>
              <w:t>1483.93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2080501</w:t>
            </w:r>
          </w:p>
        </w:tc>
        <w:tc>
          <w:tcPr>
            <w:tcW w:w="1559" w:type="dxa"/>
            <w:vAlign w:val="center"/>
          </w:tcPr>
          <w:p>
            <w:pPr>
              <w:pStyle w:val="20"/>
            </w:pPr>
            <w:r>
              <w:rPr>
                <w:rFonts w:hint="eastAsia"/>
              </w:rPr>
              <w:t>行政单位离退休</w:t>
            </w:r>
          </w:p>
        </w:tc>
        <w:tc>
          <w:tcPr>
            <w:tcW w:w="1134" w:type="dxa"/>
            <w:vAlign w:val="center"/>
          </w:tcPr>
          <w:p>
            <w:pPr>
              <w:pStyle w:val="19"/>
            </w:pPr>
            <w:r>
              <w:t>892.63</w:t>
            </w:r>
          </w:p>
        </w:tc>
        <w:tc>
          <w:tcPr>
            <w:tcW w:w="1134" w:type="dxa"/>
            <w:vAlign w:val="center"/>
          </w:tcPr>
          <w:p>
            <w:pPr>
              <w:pStyle w:val="19"/>
            </w:pPr>
            <w:r>
              <w:t>892.63</w:t>
            </w:r>
          </w:p>
        </w:tc>
        <w:tc>
          <w:tcPr>
            <w:tcW w:w="1134" w:type="dxa"/>
            <w:vAlign w:val="center"/>
          </w:tcPr>
          <w:p>
            <w:pPr>
              <w:pStyle w:val="19"/>
            </w:pPr>
            <w:r>
              <w:t>892.63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2080505</w:t>
            </w:r>
          </w:p>
        </w:tc>
        <w:tc>
          <w:tcPr>
            <w:tcW w:w="1559" w:type="dxa"/>
            <w:vAlign w:val="center"/>
          </w:tcPr>
          <w:p>
            <w:pPr>
              <w:pStyle w:val="20"/>
            </w:pPr>
            <w:r>
              <w:rPr>
                <w:rFonts w:hint="eastAsia"/>
              </w:rPr>
              <w:t>机关事业单位基本养老保险缴费支出</w:t>
            </w:r>
          </w:p>
        </w:tc>
        <w:tc>
          <w:tcPr>
            <w:tcW w:w="1134" w:type="dxa"/>
            <w:vAlign w:val="center"/>
          </w:tcPr>
          <w:p>
            <w:pPr>
              <w:pStyle w:val="19"/>
            </w:pPr>
            <w:r>
              <w:t>394.20</w:t>
            </w:r>
          </w:p>
        </w:tc>
        <w:tc>
          <w:tcPr>
            <w:tcW w:w="1134" w:type="dxa"/>
            <w:vAlign w:val="center"/>
          </w:tcPr>
          <w:p>
            <w:pPr>
              <w:pStyle w:val="19"/>
            </w:pPr>
            <w:r>
              <w:t>394.20</w:t>
            </w:r>
          </w:p>
        </w:tc>
        <w:tc>
          <w:tcPr>
            <w:tcW w:w="1134" w:type="dxa"/>
            <w:vAlign w:val="center"/>
          </w:tcPr>
          <w:p>
            <w:pPr>
              <w:pStyle w:val="19"/>
            </w:pPr>
            <w:r>
              <w:t>394.20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2080506</w:t>
            </w:r>
          </w:p>
        </w:tc>
        <w:tc>
          <w:tcPr>
            <w:tcW w:w="1559" w:type="dxa"/>
            <w:vAlign w:val="center"/>
          </w:tcPr>
          <w:p>
            <w:pPr>
              <w:pStyle w:val="20"/>
            </w:pPr>
            <w:r>
              <w:rPr>
                <w:rFonts w:hint="eastAsia"/>
              </w:rPr>
              <w:t>机关事业单位职业年金缴费支出</w:t>
            </w:r>
          </w:p>
        </w:tc>
        <w:tc>
          <w:tcPr>
            <w:tcW w:w="1134" w:type="dxa"/>
            <w:vAlign w:val="center"/>
          </w:tcPr>
          <w:p>
            <w:pPr>
              <w:pStyle w:val="19"/>
            </w:pPr>
            <w:r>
              <w:t>197.10</w:t>
            </w:r>
          </w:p>
        </w:tc>
        <w:tc>
          <w:tcPr>
            <w:tcW w:w="1134" w:type="dxa"/>
            <w:vAlign w:val="center"/>
          </w:tcPr>
          <w:p>
            <w:pPr>
              <w:pStyle w:val="19"/>
            </w:pPr>
            <w:r>
              <w:t>197.10</w:t>
            </w:r>
          </w:p>
        </w:tc>
        <w:tc>
          <w:tcPr>
            <w:tcW w:w="1134" w:type="dxa"/>
            <w:vAlign w:val="center"/>
          </w:tcPr>
          <w:p>
            <w:pPr>
              <w:pStyle w:val="19"/>
            </w:pPr>
            <w:r>
              <w:t>197.10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210</w:t>
            </w:r>
          </w:p>
        </w:tc>
        <w:tc>
          <w:tcPr>
            <w:tcW w:w="1559" w:type="dxa"/>
            <w:vAlign w:val="center"/>
          </w:tcPr>
          <w:p>
            <w:pPr>
              <w:pStyle w:val="20"/>
            </w:pPr>
            <w:r>
              <w:rPr>
                <w:rFonts w:hint="eastAsia"/>
              </w:rPr>
              <w:t>卫生健康支出</w:t>
            </w:r>
          </w:p>
        </w:tc>
        <w:tc>
          <w:tcPr>
            <w:tcW w:w="1134" w:type="dxa"/>
            <w:vAlign w:val="center"/>
          </w:tcPr>
          <w:p>
            <w:pPr>
              <w:pStyle w:val="19"/>
            </w:pPr>
            <w:r>
              <w:t>332.36</w:t>
            </w:r>
          </w:p>
        </w:tc>
        <w:tc>
          <w:tcPr>
            <w:tcW w:w="1134" w:type="dxa"/>
            <w:vAlign w:val="center"/>
          </w:tcPr>
          <w:p>
            <w:pPr>
              <w:pStyle w:val="19"/>
            </w:pPr>
            <w:r>
              <w:t>332.36</w:t>
            </w:r>
          </w:p>
        </w:tc>
        <w:tc>
          <w:tcPr>
            <w:tcW w:w="1134" w:type="dxa"/>
            <w:vAlign w:val="center"/>
          </w:tcPr>
          <w:p>
            <w:pPr>
              <w:pStyle w:val="19"/>
            </w:pPr>
            <w:r>
              <w:t>332.36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21011</w:t>
            </w:r>
          </w:p>
        </w:tc>
        <w:tc>
          <w:tcPr>
            <w:tcW w:w="1559" w:type="dxa"/>
            <w:vAlign w:val="center"/>
          </w:tcPr>
          <w:p>
            <w:pPr>
              <w:pStyle w:val="20"/>
            </w:pPr>
            <w:r>
              <w:rPr>
                <w:rFonts w:hint="eastAsia"/>
              </w:rPr>
              <w:t>行政事业单位医疗</w:t>
            </w:r>
          </w:p>
        </w:tc>
        <w:tc>
          <w:tcPr>
            <w:tcW w:w="1134" w:type="dxa"/>
            <w:vAlign w:val="center"/>
          </w:tcPr>
          <w:p>
            <w:pPr>
              <w:pStyle w:val="19"/>
            </w:pPr>
            <w:r>
              <w:t>332.36</w:t>
            </w:r>
          </w:p>
        </w:tc>
        <w:tc>
          <w:tcPr>
            <w:tcW w:w="1134" w:type="dxa"/>
            <w:vAlign w:val="center"/>
          </w:tcPr>
          <w:p>
            <w:pPr>
              <w:pStyle w:val="19"/>
            </w:pPr>
            <w:r>
              <w:t>332.36</w:t>
            </w:r>
          </w:p>
        </w:tc>
        <w:tc>
          <w:tcPr>
            <w:tcW w:w="1134" w:type="dxa"/>
            <w:vAlign w:val="center"/>
          </w:tcPr>
          <w:p>
            <w:pPr>
              <w:pStyle w:val="19"/>
            </w:pPr>
            <w:r>
              <w:t>332.36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2101101</w:t>
            </w:r>
          </w:p>
        </w:tc>
        <w:tc>
          <w:tcPr>
            <w:tcW w:w="1559" w:type="dxa"/>
            <w:vAlign w:val="center"/>
          </w:tcPr>
          <w:p>
            <w:pPr>
              <w:pStyle w:val="20"/>
            </w:pPr>
            <w:r>
              <w:rPr>
                <w:rFonts w:hint="eastAsia"/>
              </w:rPr>
              <w:t>行政单位医疗</w:t>
            </w:r>
          </w:p>
        </w:tc>
        <w:tc>
          <w:tcPr>
            <w:tcW w:w="1134" w:type="dxa"/>
            <w:vAlign w:val="center"/>
          </w:tcPr>
          <w:p>
            <w:pPr>
              <w:pStyle w:val="19"/>
            </w:pPr>
            <w:r>
              <w:t>332.36</w:t>
            </w:r>
          </w:p>
        </w:tc>
        <w:tc>
          <w:tcPr>
            <w:tcW w:w="1134" w:type="dxa"/>
            <w:vAlign w:val="center"/>
          </w:tcPr>
          <w:p>
            <w:pPr>
              <w:pStyle w:val="19"/>
            </w:pPr>
            <w:r>
              <w:t>332.36</w:t>
            </w:r>
          </w:p>
        </w:tc>
        <w:tc>
          <w:tcPr>
            <w:tcW w:w="1134" w:type="dxa"/>
            <w:vAlign w:val="center"/>
          </w:tcPr>
          <w:p>
            <w:pPr>
              <w:pStyle w:val="19"/>
            </w:pPr>
            <w:r>
              <w:t>332.36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221</w:t>
            </w:r>
          </w:p>
        </w:tc>
        <w:tc>
          <w:tcPr>
            <w:tcW w:w="1559" w:type="dxa"/>
            <w:vAlign w:val="center"/>
          </w:tcPr>
          <w:p>
            <w:pPr>
              <w:pStyle w:val="20"/>
            </w:pPr>
            <w:r>
              <w:rPr>
                <w:rFonts w:hint="eastAsia"/>
              </w:rPr>
              <w:t>住房保障支出</w:t>
            </w:r>
          </w:p>
        </w:tc>
        <w:tc>
          <w:tcPr>
            <w:tcW w:w="1134" w:type="dxa"/>
            <w:vAlign w:val="center"/>
          </w:tcPr>
          <w:p>
            <w:pPr>
              <w:pStyle w:val="19"/>
            </w:pPr>
            <w:r>
              <w:t>278.03</w:t>
            </w:r>
          </w:p>
        </w:tc>
        <w:tc>
          <w:tcPr>
            <w:tcW w:w="1134" w:type="dxa"/>
            <w:vAlign w:val="center"/>
          </w:tcPr>
          <w:p>
            <w:pPr>
              <w:pStyle w:val="19"/>
            </w:pPr>
            <w:r>
              <w:t>278.03</w:t>
            </w:r>
          </w:p>
        </w:tc>
        <w:tc>
          <w:tcPr>
            <w:tcW w:w="1134" w:type="dxa"/>
            <w:vAlign w:val="center"/>
          </w:tcPr>
          <w:p>
            <w:pPr>
              <w:pStyle w:val="19"/>
            </w:pPr>
            <w:r>
              <w:t>278.03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22102</w:t>
            </w:r>
          </w:p>
        </w:tc>
        <w:tc>
          <w:tcPr>
            <w:tcW w:w="1559" w:type="dxa"/>
            <w:vAlign w:val="center"/>
          </w:tcPr>
          <w:p>
            <w:pPr>
              <w:pStyle w:val="20"/>
            </w:pPr>
            <w:r>
              <w:rPr>
                <w:rFonts w:hint="eastAsia"/>
              </w:rPr>
              <w:t>住房改革支出</w:t>
            </w:r>
          </w:p>
        </w:tc>
        <w:tc>
          <w:tcPr>
            <w:tcW w:w="1134" w:type="dxa"/>
            <w:vAlign w:val="center"/>
          </w:tcPr>
          <w:p>
            <w:pPr>
              <w:pStyle w:val="19"/>
            </w:pPr>
            <w:r>
              <w:t>278.03</w:t>
            </w:r>
          </w:p>
        </w:tc>
        <w:tc>
          <w:tcPr>
            <w:tcW w:w="1134" w:type="dxa"/>
            <w:vAlign w:val="center"/>
          </w:tcPr>
          <w:p>
            <w:pPr>
              <w:pStyle w:val="19"/>
            </w:pPr>
            <w:r>
              <w:t>278.03</w:t>
            </w:r>
          </w:p>
        </w:tc>
        <w:tc>
          <w:tcPr>
            <w:tcW w:w="1134" w:type="dxa"/>
            <w:vAlign w:val="center"/>
          </w:tcPr>
          <w:p>
            <w:pPr>
              <w:pStyle w:val="19"/>
            </w:pPr>
            <w:r>
              <w:t>278.03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2210201</w:t>
            </w:r>
          </w:p>
        </w:tc>
        <w:tc>
          <w:tcPr>
            <w:tcW w:w="1559" w:type="dxa"/>
            <w:vAlign w:val="center"/>
          </w:tcPr>
          <w:p>
            <w:pPr>
              <w:pStyle w:val="20"/>
            </w:pPr>
            <w:r>
              <w:rPr>
                <w:rFonts w:hint="eastAsia"/>
              </w:rPr>
              <w:t>住房公积金</w:t>
            </w:r>
          </w:p>
        </w:tc>
        <w:tc>
          <w:tcPr>
            <w:tcW w:w="1134" w:type="dxa"/>
            <w:vAlign w:val="center"/>
          </w:tcPr>
          <w:p>
            <w:pPr>
              <w:pStyle w:val="19"/>
            </w:pPr>
            <w:r>
              <w:t>278.03</w:t>
            </w:r>
          </w:p>
        </w:tc>
        <w:tc>
          <w:tcPr>
            <w:tcW w:w="1134" w:type="dxa"/>
            <w:vAlign w:val="center"/>
          </w:tcPr>
          <w:p>
            <w:pPr>
              <w:pStyle w:val="19"/>
            </w:pPr>
            <w:r>
              <w:t>278.03</w:t>
            </w:r>
          </w:p>
        </w:tc>
        <w:tc>
          <w:tcPr>
            <w:tcW w:w="1134" w:type="dxa"/>
            <w:vAlign w:val="center"/>
          </w:tcPr>
          <w:p>
            <w:pPr>
              <w:pStyle w:val="19"/>
            </w:pPr>
            <w:r>
              <w:t>278.03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528" w:type="dxa"/>
            <w:gridSpan w:val="2"/>
            <w:vAlign w:val="center"/>
          </w:tcPr>
          <w:p>
            <w:pPr>
              <w:pStyle w:val="18"/>
            </w:pPr>
            <w:r>
              <w:rPr>
                <w:rFonts w:hint="eastAsia"/>
              </w:rPr>
              <w:t>功能分类科目</w:t>
            </w:r>
          </w:p>
        </w:tc>
        <w:tc>
          <w:tcPr>
            <w:tcW w:w="1361" w:type="dxa"/>
            <w:vMerge w:val="restart"/>
            <w:vAlign w:val="center"/>
          </w:tcPr>
          <w:p>
            <w:pPr>
              <w:pStyle w:val="18"/>
            </w:pPr>
            <w:r>
              <w:rPr>
                <w:rFonts w:hint="eastAsia"/>
              </w:rPr>
              <w:t>合计</w:t>
            </w:r>
          </w:p>
        </w:tc>
        <w:tc>
          <w:tcPr>
            <w:tcW w:w="1361" w:type="dxa"/>
            <w:vMerge w:val="restart"/>
            <w:vAlign w:val="center"/>
          </w:tcPr>
          <w:p>
            <w:pPr>
              <w:pStyle w:val="18"/>
            </w:pPr>
            <w:r>
              <w:rPr>
                <w:rFonts w:hint="eastAsia"/>
              </w:rPr>
              <w:t>基本支出</w:t>
            </w:r>
          </w:p>
        </w:tc>
        <w:tc>
          <w:tcPr>
            <w:tcW w:w="1361" w:type="dxa"/>
            <w:vMerge w:val="restart"/>
            <w:vAlign w:val="center"/>
          </w:tcPr>
          <w:p>
            <w:pPr>
              <w:pStyle w:val="18"/>
            </w:pPr>
            <w:r>
              <w:rPr>
                <w:rFonts w:hint="eastAsia"/>
              </w:rPr>
              <w:t>项目支出</w:t>
            </w:r>
          </w:p>
        </w:tc>
        <w:tc>
          <w:tcPr>
            <w:tcW w:w="1361" w:type="dxa"/>
            <w:vMerge w:val="restart"/>
            <w:vAlign w:val="center"/>
          </w:tcPr>
          <w:p>
            <w:pPr>
              <w:pStyle w:val="18"/>
            </w:pPr>
            <w:r>
              <w:rPr>
                <w:rFonts w:hint="eastAsia"/>
              </w:rPr>
              <w:t>经营支出</w:t>
            </w:r>
          </w:p>
        </w:tc>
        <w:tc>
          <w:tcPr>
            <w:tcW w:w="1361" w:type="dxa"/>
            <w:vMerge w:val="restart"/>
            <w:vAlign w:val="center"/>
          </w:tcPr>
          <w:p>
            <w:pPr>
              <w:pStyle w:val="18"/>
            </w:pPr>
            <w:r>
              <w:rPr>
                <w:rFonts w:hint="eastAsia"/>
              </w:rPr>
              <w:t>上解上级</w:t>
            </w:r>
            <w:r>
              <w:t xml:space="preserve">     </w:t>
            </w:r>
            <w:r>
              <w:rPr>
                <w:rFonts w:hint="eastAsia"/>
              </w:rPr>
              <w:t>支出</w:t>
            </w:r>
          </w:p>
        </w:tc>
        <w:tc>
          <w:tcPr>
            <w:tcW w:w="1361" w:type="dxa"/>
            <w:vMerge w:val="restart"/>
            <w:vAlign w:val="center"/>
          </w:tcPr>
          <w:p>
            <w:pPr>
              <w:pStyle w:val="18"/>
            </w:pPr>
            <w:r>
              <w:rPr>
                <w:rFonts w:hint="eastAsia"/>
              </w:rPr>
              <w:t>对附属单位补助支出</w:t>
            </w:r>
          </w:p>
        </w:tc>
      </w:tr>
      <w:tr>
        <w:trPr>
          <w:trHeight w:val="369"/>
          <w:tblHeader/>
        </w:trPr>
        <w:tc>
          <w:tcPr>
            <w:tcW w:w="850" w:type="dxa"/>
            <w:vMerge/>
          </w:tcPr>
          <w:p/>
        </w:tc>
        <w:tc>
          <w:tcPr>
            <w:tcW w:w="992" w:type="dxa"/>
            <w:vAlign w:val="center"/>
          </w:tcPr>
          <w:p>
            <w:pPr>
              <w:pStyle w:val="18"/>
            </w:pPr>
            <w:r>
              <w:rPr>
                <w:rFonts w:hint="eastAsia"/>
              </w:rPr>
              <w:t>科目</w:t>
            </w:r>
            <w:r>
              <w:t xml:space="preserve">    </w:t>
            </w:r>
            <w:r>
              <w:rPr>
                <w:rFonts w:hint="eastAsia"/>
              </w:rPr>
              <w:t>编码</w:t>
            </w:r>
          </w:p>
        </w:tc>
        <w:tc>
          <w:tcPr>
            <w:tcW w:w="4535" w:type="dxa"/>
            <w:vAlign w:val="center"/>
          </w:tcPr>
          <w:p>
            <w:pPr>
              <w:pStyle w:val="18"/>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rPr>
                <w:rFonts w:hint="eastAsia"/>
              </w:rPr>
              <w:t>合计</w:t>
            </w:r>
          </w:p>
        </w:tc>
        <w:tc>
          <w:tcPr>
            <w:tcW w:w="1361" w:type="dxa"/>
            <w:vAlign w:val="center"/>
          </w:tcPr>
          <w:p>
            <w:pPr>
              <w:pStyle w:val="23"/>
            </w:pPr>
            <w:r>
              <w:t>6938.65</w:t>
            </w:r>
          </w:p>
        </w:tc>
        <w:tc>
          <w:tcPr>
            <w:tcW w:w="1361" w:type="dxa"/>
            <w:vAlign w:val="center"/>
          </w:tcPr>
          <w:p>
            <w:pPr>
              <w:pStyle w:val="23"/>
            </w:pPr>
            <w:r>
              <w:t>6923.72</w:t>
            </w:r>
          </w:p>
        </w:tc>
        <w:tc>
          <w:tcPr>
            <w:tcW w:w="1361" w:type="dxa"/>
            <w:vAlign w:val="center"/>
          </w:tcPr>
          <w:p>
            <w:pPr>
              <w:pStyle w:val="23"/>
            </w:pPr>
            <w:r>
              <w:t>14.93</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205</w:t>
            </w:r>
          </w:p>
        </w:tc>
        <w:tc>
          <w:tcPr>
            <w:tcW w:w="4535" w:type="dxa"/>
            <w:vAlign w:val="center"/>
          </w:tcPr>
          <w:p>
            <w:pPr>
              <w:pStyle w:val="20"/>
            </w:pPr>
            <w:r>
              <w:rPr>
                <w:rFonts w:hint="eastAsia"/>
              </w:rPr>
              <w:t>教育支出</w:t>
            </w:r>
          </w:p>
        </w:tc>
        <w:tc>
          <w:tcPr>
            <w:tcW w:w="1361" w:type="dxa"/>
            <w:vAlign w:val="center"/>
          </w:tcPr>
          <w:p>
            <w:pPr>
              <w:pStyle w:val="19"/>
            </w:pPr>
            <w:r>
              <w:t>4844.33</w:t>
            </w:r>
          </w:p>
        </w:tc>
        <w:tc>
          <w:tcPr>
            <w:tcW w:w="1361" w:type="dxa"/>
            <w:vAlign w:val="center"/>
          </w:tcPr>
          <w:p>
            <w:pPr>
              <w:pStyle w:val="19"/>
            </w:pPr>
            <w:r>
              <w:t>4829.40</w:t>
            </w:r>
          </w:p>
        </w:tc>
        <w:tc>
          <w:tcPr>
            <w:tcW w:w="1361" w:type="dxa"/>
            <w:vAlign w:val="center"/>
          </w:tcPr>
          <w:p>
            <w:pPr>
              <w:pStyle w:val="19"/>
            </w:pPr>
            <w:r>
              <w:t>14.93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20508</w:t>
            </w:r>
          </w:p>
        </w:tc>
        <w:tc>
          <w:tcPr>
            <w:tcW w:w="4535" w:type="dxa"/>
            <w:vAlign w:val="center"/>
          </w:tcPr>
          <w:p>
            <w:pPr>
              <w:pStyle w:val="20"/>
            </w:pPr>
            <w:r>
              <w:rPr>
                <w:rFonts w:hint="eastAsia"/>
              </w:rPr>
              <w:t>进修及培训</w:t>
            </w:r>
          </w:p>
        </w:tc>
        <w:tc>
          <w:tcPr>
            <w:tcW w:w="1361" w:type="dxa"/>
            <w:vAlign w:val="center"/>
          </w:tcPr>
          <w:p>
            <w:pPr>
              <w:pStyle w:val="19"/>
            </w:pPr>
            <w:r>
              <w:t>4844.33</w:t>
            </w:r>
          </w:p>
        </w:tc>
        <w:tc>
          <w:tcPr>
            <w:tcW w:w="1361" w:type="dxa"/>
            <w:vAlign w:val="center"/>
          </w:tcPr>
          <w:p>
            <w:pPr>
              <w:pStyle w:val="19"/>
            </w:pPr>
            <w:r>
              <w:t>4829.40</w:t>
            </w:r>
          </w:p>
        </w:tc>
        <w:tc>
          <w:tcPr>
            <w:tcW w:w="1361" w:type="dxa"/>
            <w:vAlign w:val="center"/>
          </w:tcPr>
          <w:p>
            <w:pPr>
              <w:pStyle w:val="19"/>
            </w:pPr>
            <w:r>
              <w:t>14.93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2050802</w:t>
            </w:r>
          </w:p>
        </w:tc>
        <w:tc>
          <w:tcPr>
            <w:tcW w:w="4535" w:type="dxa"/>
            <w:vAlign w:val="center"/>
          </w:tcPr>
          <w:p>
            <w:pPr>
              <w:pStyle w:val="20"/>
            </w:pPr>
            <w:r>
              <w:rPr>
                <w:rFonts w:hint="eastAsia"/>
              </w:rPr>
              <w:t>干部教育</w:t>
            </w:r>
          </w:p>
        </w:tc>
        <w:tc>
          <w:tcPr>
            <w:tcW w:w="1361" w:type="dxa"/>
            <w:vAlign w:val="center"/>
          </w:tcPr>
          <w:p>
            <w:pPr>
              <w:pStyle w:val="19"/>
            </w:pPr>
            <w:r>
              <w:t>4844.33</w:t>
            </w:r>
          </w:p>
        </w:tc>
        <w:tc>
          <w:tcPr>
            <w:tcW w:w="1361" w:type="dxa"/>
            <w:vAlign w:val="center"/>
          </w:tcPr>
          <w:p>
            <w:pPr>
              <w:pStyle w:val="19"/>
            </w:pPr>
            <w:r>
              <w:t>4829.40</w:t>
            </w:r>
          </w:p>
        </w:tc>
        <w:tc>
          <w:tcPr>
            <w:tcW w:w="1361" w:type="dxa"/>
            <w:vAlign w:val="center"/>
          </w:tcPr>
          <w:p>
            <w:pPr>
              <w:pStyle w:val="19"/>
            </w:pPr>
            <w:r>
              <w:t>14.93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208</w:t>
            </w:r>
          </w:p>
        </w:tc>
        <w:tc>
          <w:tcPr>
            <w:tcW w:w="4535" w:type="dxa"/>
            <w:vAlign w:val="center"/>
          </w:tcPr>
          <w:p>
            <w:pPr>
              <w:pStyle w:val="20"/>
            </w:pPr>
            <w:r>
              <w:rPr>
                <w:rFonts w:hint="eastAsia"/>
              </w:rPr>
              <w:t>社会保障和就业支出</w:t>
            </w:r>
          </w:p>
        </w:tc>
        <w:tc>
          <w:tcPr>
            <w:tcW w:w="1361" w:type="dxa"/>
            <w:vAlign w:val="center"/>
          </w:tcPr>
          <w:p>
            <w:pPr>
              <w:pStyle w:val="19"/>
            </w:pPr>
            <w:r>
              <w:t>1483.93</w:t>
            </w:r>
          </w:p>
        </w:tc>
        <w:tc>
          <w:tcPr>
            <w:tcW w:w="1361" w:type="dxa"/>
            <w:vAlign w:val="center"/>
          </w:tcPr>
          <w:p>
            <w:pPr>
              <w:pStyle w:val="19"/>
            </w:pPr>
            <w:r>
              <w:t>1483.93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20805</w:t>
            </w:r>
          </w:p>
        </w:tc>
        <w:tc>
          <w:tcPr>
            <w:tcW w:w="4535" w:type="dxa"/>
            <w:vAlign w:val="center"/>
          </w:tcPr>
          <w:p>
            <w:pPr>
              <w:pStyle w:val="20"/>
            </w:pPr>
            <w:r>
              <w:rPr>
                <w:rFonts w:hint="eastAsia"/>
              </w:rPr>
              <w:t>行政事业单位养老支出</w:t>
            </w:r>
          </w:p>
        </w:tc>
        <w:tc>
          <w:tcPr>
            <w:tcW w:w="1361" w:type="dxa"/>
            <w:vAlign w:val="center"/>
          </w:tcPr>
          <w:p>
            <w:pPr>
              <w:pStyle w:val="19"/>
            </w:pPr>
            <w:r>
              <w:t>1483.93</w:t>
            </w:r>
          </w:p>
        </w:tc>
        <w:tc>
          <w:tcPr>
            <w:tcW w:w="1361" w:type="dxa"/>
            <w:vAlign w:val="center"/>
          </w:tcPr>
          <w:p>
            <w:pPr>
              <w:pStyle w:val="19"/>
            </w:pPr>
            <w:r>
              <w:t>1483.93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2080501</w:t>
            </w:r>
          </w:p>
        </w:tc>
        <w:tc>
          <w:tcPr>
            <w:tcW w:w="4535" w:type="dxa"/>
            <w:vAlign w:val="center"/>
          </w:tcPr>
          <w:p>
            <w:pPr>
              <w:pStyle w:val="20"/>
            </w:pPr>
            <w:r>
              <w:rPr>
                <w:rFonts w:hint="eastAsia"/>
              </w:rPr>
              <w:t>行政单位离退休</w:t>
            </w:r>
          </w:p>
        </w:tc>
        <w:tc>
          <w:tcPr>
            <w:tcW w:w="1361" w:type="dxa"/>
            <w:vAlign w:val="center"/>
          </w:tcPr>
          <w:p>
            <w:pPr>
              <w:pStyle w:val="19"/>
            </w:pPr>
            <w:r>
              <w:t>892.63</w:t>
            </w:r>
          </w:p>
        </w:tc>
        <w:tc>
          <w:tcPr>
            <w:tcW w:w="1361" w:type="dxa"/>
            <w:vAlign w:val="center"/>
          </w:tcPr>
          <w:p>
            <w:pPr>
              <w:pStyle w:val="19"/>
            </w:pPr>
            <w:r>
              <w:t>892.63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1361" w:type="dxa"/>
            <w:vAlign w:val="center"/>
          </w:tcPr>
          <w:p>
            <w:pPr>
              <w:pStyle w:val="19"/>
            </w:pPr>
            <w:r>
              <w:t>394.20</w:t>
            </w:r>
          </w:p>
        </w:tc>
        <w:tc>
          <w:tcPr>
            <w:tcW w:w="1361" w:type="dxa"/>
            <w:vAlign w:val="center"/>
          </w:tcPr>
          <w:p>
            <w:pPr>
              <w:pStyle w:val="19"/>
            </w:pPr>
            <w:r>
              <w:t>394.20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1361" w:type="dxa"/>
            <w:vAlign w:val="center"/>
          </w:tcPr>
          <w:p>
            <w:pPr>
              <w:pStyle w:val="19"/>
            </w:pPr>
            <w:r>
              <w:t>197.10</w:t>
            </w:r>
          </w:p>
        </w:tc>
        <w:tc>
          <w:tcPr>
            <w:tcW w:w="1361" w:type="dxa"/>
            <w:vAlign w:val="center"/>
          </w:tcPr>
          <w:p>
            <w:pPr>
              <w:pStyle w:val="19"/>
            </w:pPr>
            <w:r>
              <w:t>197.10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210</w:t>
            </w:r>
          </w:p>
        </w:tc>
        <w:tc>
          <w:tcPr>
            <w:tcW w:w="4535" w:type="dxa"/>
            <w:vAlign w:val="center"/>
          </w:tcPr>
          <w:p>
            <w:pPr>
              <w:pStyle w:val="20"/>
            </w:pPr>
            <w:r>
              <w:rPr>
                <w:rFonts w:hint="eastAsia"/>
              </w:rPr>
              <w:t>卫生健康支出</w:t>
            </w:r>
          </w:p>
        </w:tc>
        <w:tc>
          <w:tcPr>
            <w:tcW w:w="1361" w:type="dxa"/>
            <w:vAlign w:val="center"/>
          </w:tcPr>
          <w:p>
            <w:pPr>
              <w:pStyle w:val="19"/>
            </w:pPr>
            <w:r>
              <w:t>332.36</w:t>
            </w:r>
          </w:p>
        </w:tc>
        <w:tc>
          <w:tcPr>
            <w:tcW w:w="1361" w:type="dxa"/>
            <w:vAlign w:val="center"/>
          </w:tcPr>
          <w:p>
            <w:pPr>
              <w:pStyle w:val="19"/>
            </w:pPr>
            <w:r>
              <w:t>332.36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21011</w:t>
            </w:r>
          </w:p>
        </w:tc>
        <w:tc>
          <w:tcPr>
            <w:tcW w:w="4535" w:type="dxa"/>
            <w:vAlign w:val="center"/>
          </w:tcPr>
          <w:p>
            <w:pPr>
              <w:pStyle w:val="20"/>
            </w:pPr>
            <w:r>
              <w:rPr>
                <w:rFonts w:hint="eastAsia"/>
              </w:rPr>
              <w:t>行政事业单位医疗</w:t>
            </w:r>
          </w:p>
        </w:tc>
        <w:tc>
          <w:tcPr>
            <w:tcW w:w="1361" w:type="dxa"/>
            <w:vAlign w:val="center"/>
          </w:tcPr>
          <w:p>
            <w:pPr>
              <w:pStyle w:val="19"/>
            </w:pPr>
            <w:r>
              <w:t>332.36</w:t>
            </w:r>
          </w:p>
        </w:tc>
        <w:tc>
          <w:tcPr>
            <w:tcW w:w="1361" w:type="dxa"/>
            <w:vAlign w:val="center"/>
          </w:tcPr>
          <w:p>
            <w:pPr>
              <w:pStyle w:val="19"/>
            </w:pPr>
            <w:r>
              <w:t>332.36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2101101</w:t>
            </w:r>
          </w:p>
        </w:tc>
        <w:tc>
          <w:tcPr>
            <w:tcW w:w="4535" w:type="dxa"/>
            <w:vAlign w:val="center"/>
          </w:tcPr>
          <w:p>
            <w:pPr>
              <w:pStyle w:val="20"/>
            </w:pPr>
            <w:r>
              <w:rPr>
                <w:rFonts w:hint="eastAsia"/>
              </w:rPr>
              <w:t>行政单位医疗</w:t>
            </w:r>
          </w:p>
        </w:tc>
        <w:tc>
          <w:tcPr>
            <w:tcW w:w="1361" w:type="dxa"/>
            <w:vAlign w:val="center"/>
          </w:tcPr>
          <w:p>
            <w:pPr>
              <w:pStyle w:val="19"/>
            </w:pPr>
            <w:r>
              <w:t>332.36</w:t>
            </w:r>
          </w:p>
        </w:tc>
        <w:tc>
          <w:tcPr>
            <w:tcW w:w="1361" w:type="dxa"/>
            <w:vAlign w:val="center"/>
          </w:tcPr>
          <w:p>
            <w:pPr>
              <w:pStyle w:val="19"/>
            </w:pPr>
            <w:r>
              <w:t>332.36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221</w:t>
            </w:r>
          </w:p>
        </w:tc>
        <w:tc>
          <w:tcPr>
            <w:tcW w:w="4535" w:type="dxa"/>
            <w:vAlign w:val="center"/>
          </w:tcPr>
          <w:p>
            <w:pPr>
              <w:pStyle w:val="20"/>
            </w:pPr>
            <w:r>
              <w:rPr>
                <w:rFonts w:hint="eastAsia"/>
              </w:rPr>
              <w:t>住房保障支出</w:t>
            </w:r>
          </w:p>
        </w:tc>
        <w:tc>
          <w:tcPr>
            <w:tcW w:w="1361" w:type="dxa"/>
            <w:vAlign w:val="center"/>
          </w:tcPr>
          <w:p>
            <w:pPr>
              <w:pStyle w:val="19"/>
            </w:pPr>
            <w:r>
              <w:t>278.03</w:t>
            </w:r>
          </w:p>
        </w:tc>
        <w:tc>
          <w:tcPr>
            <w:tcW w:w="1361" w:type="dxa"/>
            <w:vAlign w:val="center"/>
          </w:tcPr>
          <w:p>
            <w:pPr>
              <w:pStyle w:val="19"/>
            </w:pPr>
            <w:r>
              <w:t>278.03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22102</w:t>
            </w:r>
          </w:p>
        </w:tc>
        <w:tc>
          <w:tcPr>
            <w:tcW w:w="4535" w:type="dxa"/>
            <w:vAlign w:val="center"/>
          </w:tcPr>
          <w:p>
            <w:pPr>
              <w:pStyle w:val="20"/>
            </w:pPr>
            <w:r>
              <w:rPr>
                <w:rFonts w:hint="eastAsia"/>
              </w:rPr>
              <w:t>住房改革支出</w:t>
            </w:r>
          </w:p>
        </w:tc>
        <w:tc>
          <w:tcPr>
            <w:tcW w:w="1361" w:type="dxa"/>
            <w:vAlign w:val="center"/>
          </w:tcPr>
          <w:p>
            <w:pPr>
              <w:pStyle w:val="19"/>
            </w:pPr>
            <w:r>
              <w:t>278.03</w:t>
            </w:r>
          </w:p>
        </w:tc>
        <w:tc>
          <w:tcPr>
            <w:tcW w:w="1361" w:type="dxa"/>
            <w:vAlign w:val="center"/>
          </w:tcPr>
          <w:p>
            <w:pPr>
              <w:pStyle w:val="19"/>
            </w:pPr>
            <w:r>
              <w:t>278.03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2210201</w:t>
            </w:r>
          </w:p>
        </w:tc>
        <w:tc>
          <w:tcPr>
            <w:tcW w:w="4535" w:type="dxa"/>
            <w:vAlign w:val="center"/>
          </w:tcPr>
          <w:p>
            <w:pPr>
              <w:pStyle w:val="20"/>
            </w:pPr>
            <w:r>
              <w:rPr>
                <w:rFonts w:hint="eastAsia"/>
              </w:rPr>
              <w:t>住房公积金</w:t>
            </w:r>
          </w:p>
        </w:tc>
        <w:tc>
          <w:tcPr>
            <w:tcW w:w="1361" w:type="dxa"/>
            <w:vAlign w:val="center"/>
          </w:tcPr>
          <w:p>
            <w:pPr>
              <w:pStyle w:val="19"/>
            </w:pPr>
            <w:r>
              <w:t>278.03</w:t>
            </w:r>
          </w:p>
        </w:tc>
        <w:tc>
          <w:tcPr>
            <w:tcW w:w="1361" w:type="dxa"/>
            <w:vAlign w:val="center"/>
          </w:tcPr>
          <w:p>
            <w:pPr>
              <w:pStyle w:val="19"/>
            </w:pPr>
            <w:r>
              <w:t>278.03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4876" w:type="dxa"/>
            <w:gridSpan w:val="2"/>
            <w:vAlign w:val="center"/>
          </w:tcPr>
          <w:p>
            <w:pPr>
              <w:pStyle w:val="18"/>
            </w:pPr>
            <w:r>
              <w:rPr>
                <w:rFonts w:hint="eastAsia"/>
              </w:rPr>
              <w:t>收入</w:t>
            </w:r>
          </w:p>
        </w:tc>
        <w:tc>
          <w:tcPr>
            <w:tcW w:w="9298" w:type="dxa"/>
            <w:gridSpan w:val="5"/>
            <w:vAlign w:val="center"/>
          </w:tcPr>
          <w:p>
            <w:pPr>
              <w:pStyle w:val="18"/>
            </w:pPr>
            <w:r>
              <w:rPr>
                <w:rFonts w:hint="eastAsia"/>
              </w:rPr>
              <w:t>支出</w:t>
            </w:r>
          </w:p>
        </w:tc>
      </w:tr>
      <w:tr>
        <w:trPr>
          <w:trHeight w:val="369"/>
          <w:tblHeader/>
        </w:trPr>
        <w:tc>
          <w:tcPr>
            <w:tcW w:w="850" w:type="dxa"/>
            <w:vMerge/>
          </w:tcP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金额</w:t>
            </w: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合计</w:t>
            </w:r>
          </w:p>
        </w:tc>
        <w:tc>
          <w:tcPr>
            <w:tcW w:w="1474" w:type="dxa"/>
            <w:vAlign w:val="center"/>
          </w:tcPr>
          <w:p>
            <w:pPr>
              <w:pStyle w:val="18"/>
            </w:pPr>
            <w:r>
              <w:rPr>
                <w:rFonts w:hint="eastAsia"/>
              </w:rPr>
              <w:t>一般公共预算财政拨款</w:t>
            </w:r>
          </w:p>
        </w:tc>
        <w:tc>
          <w:tcPr>
            <w:tcW w:w="1474" w:type="dxa"/>
            <w:vAlign w:val="center"/>
          </w:tcPr>
          <w:p>
            <w:pPr>
              <w:pStyle w:val="18"/>
            </w:pPr>
            <w:r>
              <w:rPr>
                <w:rFonts w:hint="eastAsia"/>
              </w:rPr>
              <w:t>政府性基金预算财政</w:t>
            </w:r>
            <w:r>
              <w:t xml:space="preserve">    </w:t>
            </w:r>
            <w:r>
              <w:rPr>
                <w:rFonts w:hint="eastAsia"/>
              </w:rPr>
              <w:t>拨款</w:t>
            </w:r>
          </w:p>
        </w:tc>
        <w:tc>
          <w:tcPr>
            <w:tcW w:w="1474" w:type="dxa"/>
            <w:vAlign w:val="center"/>
          </w:tcPr>
          <w:p>
            <w:pPr>
              <w:pStyle w:val="18"/>
            </w:pPr>
            <w:r>
              <w:rPr>
                <w:rFonts w:hint="eastAsia"/>
              </w:rPr>
              <w:t>国有资本经营预算财政拨款</w:t>
            </w:r>
          </w:p>
        </w:tc>
      </w:tr>
      <w:tr>
        <w:trPr>
          <w:trHeight w:val="369"/>
          <w:tblHeader/>
        </w:trPr>
        <w:tc>
          <w:tcPr>
            <w:tcW w:w="850" w:type="dxa"/>
            <w:vAlign w:val="center"/>
          </w:tcPr>
          <w:p>
            <w:pPr>
              <w:pStyle w:val="18"/>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rPr>
                <w:rFonts w:hint="eastAsia"/>
              </w:rPr>
              <w:t>一、一般公共预算拨款</w:t>
            </w:r>
          </w:p>
        </w:tc>
        <w:tc>
          <w:tcPr>
            <w:tcW w:w="1474" w:type="dxa"/>
            <w:vAlign w:val="center"/>
          </w:tcPr>
          <w:p>
            <w:pPr>
              <w:pStyle w:val="19"/>
            </w:pPr>
            <w:r>
              <w:t>6938.65</w:t>
            </w:r>
          </w:p>
        </w:tc>
        <w:tc>
          <w:tcPr>
            <w:tcW w:w="3402" w:type="dxa"/>
            <w:vAlign w:val="center"/>
          </w:tcPr>
          <w:p>
            <w:pPr>
              <w:pStyle w:val="20"/>
            </w:pPr>
            <w:r>
              <w:rPr>
                <w:rFonts w:hint="eastAsia"/>
              </w:rP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r>
              <w:rPr>
                <w:rFonts w:hint="eastAsia"/>
              </w:rP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r>
              <w:rPr>
                <w:rFonts w:hint="eastAsia"/>
              </w:rP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五、教育支出</w:t>
            </w:r>
          </w:p>
        </w:tc>
        <w:tc>
          <w:tcPr>
            <w:tcW w:w="1474" w:type="dxa"/>
            <w:vAlign w:val="center"/>
          </w:tcPr>
          <w:p>
            <w:pPr>
              <w:pStyle w:val="19"/>
            </w:pPr>
            <w:r>
              <w:t>4844.33</w:t>
            </w:r>
          </w:p>
        </w:tc>
        <w:tc>
          <w:tcPr>
            <w:tcW w:w="1474" w:type="dxa"/>
            <w:vAlign w:val="center"/>
          </w:tcPr>
          <w:p>
            <w:pPr>
              <w:pStyle w:val="19"/>
            </w:pPr>
            <w:r>
              <w:t>4844.33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八、社会保障和就业支出</w:t>
            </w:r>
          </w:p>
        </w:tc>
        <w:tc>
          <w:tcPr>
            <w:tcW w:w="1474" w:type="dxa"/>
            <w:vAlign w:val="center"/>
          </w:tcPr>
          <w:p>
            <w:pPr>
              <w:pStyle w:val="19"/>
            </w:pPr>
            <w:r>
              <w:t>1483.93</w:t>
            </w:r>
          </w:p>
        </w:tc>
        <w:tc>
          <w:tcPr>
            <w:tcW w:w="1474" w:type="dxa"/>
            <w:vAlign w:val="center"/>
          </w:tcPr>
          <w:p>
            <w:pPr>
              <w:pStyle w:val="19"/>
            </w:pPr>
            <w:r>
              <w:t>1483.93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十、卫生健康支出</w:t>
            </w:r>
          </w:p>
        </w:tc>
        <w:tc>
          <w:tcPr>
            <w:tcW w:w="1474" w:type="dxa"/>
            <w:vAlign w:val="center"/>
          </w:tcPr>
          <w:p>
            <w:pPr>
              <w:pStyle w:val="19"/>
            </w:pPr>
            <w:r>
              <w:t>332.36</w:t>
            </w:r>
          </w:p>
        </w:tc>
        <w:tc>
          <w:tcPr>
            <w:tcW w:w="1474" w:type="dxa"/>
            <w:vAlign w:val="center"/>
          </w:tcPr>
          <w:p>
            <w:pPr>
              <w:pStyle w:val="19"/>
            </w:pPr>
            <w:r>
              <w:t>332.36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二十、住房保障支出</w:t>
            </w:r>
          </w:p>
        </w:tc>
        <w:tc>
          <w:tcPr>
            <w:tcW w:w="1474" w:type="dxa"/>
            <w:vAlign w:val="center"/>
          </w:tcPr>
          <w:p>
            <w:pPr>
              <w:pStyle w:val="19"/>
            </w:pPr>
            <w:r>
              <w:t>278.03</w:t>
            </w:r>
          </w:p>
        </w:tc>
        <w:tc>
          <w:tcPr>
            <w:tcW w:w="1474" w:type="dxa"/>
            <w:vAlign w:val="center"/>
          </w:tcPr>
          <w:p>
            <w:pPr>
              <w:pStyle w:val="19"/>
            </w:pPr>
            <w:r>
              <w:t>278.03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rPr>
                <w:rFonts w:hint="eastAsia"/>
              </w:rPr>
              <w:t>本年收入合计</w:t>
            </w:r>
          </w:p>
        </w:tc>
        <w:tc>
          <w:tcPr>
            <w:tcW w:w="1474" w:type="dxa"/>
            <w:vAlign w:val="center"/>
          </w:tcPr>
          <w:p>
            <w:pPr>
              <w:pStyle w:val="23"/>
            </w:pPr>
            <w:r>
              <w:t>6938.65</w:t>
            </w:r>
          </w:p>
        </w:tc>
        <w:tc>
          <w:tcPr>
            <w:tcW w:w="3402" w:type="dxa"/>
            <w:vAlign w:val="center"/>
          </w:tcPr>
          <w:p>
            <w:pPr>
              <w:pStyle w:val="22"/>
            </w:pPr>
            <w:r>
              <w:rPr>
                <w:rFonts w:hint="eastAsia"/>
              </w:rPr>
              <w:t>本年支出合计</w:t>
            </w:r>
          </w:p>
        </w:tc>
        <w:tc>
          <w:tcPr>
            <w:tcW w:w="1474" w:type="dxa"/>
            <w:vAlign w:val="center"/>
          </w:tcPr>
          <w:p>
            <w:pPr>
              <w:pStyle w:val="23"/>
            </w:pPr>
            <w:r>
              <w:t>6938.65</w:t>
            </w:r>
          </w:p>
        </w:tc>
        <w:tc>
          <w:tcPr>
            <w:tcW w:w="1474" w:type="dxa"/>
            <w:vAlign w:val="center"/>
          </w:tcPr>
          <w:p>
            <w:pPr>
              <w:pStyle w:val="23"/>
            </w:pPr>
            <w:r>
              <w:t>6938.65</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rPr>
                <w:rFonts w:hint="eastAsia"/>
              </w:rPr>
              <w:t>年初财政拨款结转和结余</w:t>
            </w:r>
          </w:p>
        </w:tc>
        <w:tc>
          <w:tcPr>
            <w:tcW w:w="1474" w:type="dxa"/>
            <w:vAlign w:val="center"/>
          </w:tcPr>
          <w:p>
            <w:pPr>
              <w:pStyle w:val="19"/>
            </w:pPr>
          </w:p>
        </w:tc>
        <w:tc>
          <w:tcPr>
            <w:tcW w:w="3402" w:type="dxa"/>
            <w:vAlign w:val="center"/>
          </w:tcPr>
          <w:p>
            <w:pPr>
              <w:pStyle w:val="20"/>
            </w:pPr>
            <w:r>
              <w:rPr>
                <w:rFonts w:hint="eastAsia"/>
              </w:rP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rPr>
                <w:rFonts w:hint="eastAsia"/>
              </w:rP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rPr>
                <w:rFonts w:hint="eastAsia"/>
              </w:rPr>
              <w:t>收入总计</w:t>
            </w:r>
          </w:p>
        </w:tc>
        <w:tc>
          <w:tcPr>
            <w:tcW w:w="1474" w:type="dxa"/>
            <w:vAlign w:val="center"/>
          </w:tcPr>
          <w:p>
            <w:pPr>
              <w:pStyle w:val="23"/>
            </w:pPr>
            <w:r>
              <w:t>6938.65</w:t>
            </w:r>
          </w:p>
        </w:tc>
        <w:tc>
          <w:tcPr>
            <w:tcW w:w="3402" w:type="dxa"/>
            <w:vAlign w:val="center"/>
          </w:tcPr>
          <w:p>
            <w:pPr>
              <w:pStyle w:val="22"/>
            </w:pPr>
            <w:r>
              <w:rPr>
                <w:rFonts w:hint="eastAsia"/>
              </w:rPr>
              <w:t>支出总计</w:t>
            </w:r>
          </w:p>
        </w:tc>
        <w:tc>
          <w:tcPr>
            <w:tcW w:w="1474" w:type="dxa"/>
            <w:vAlign w:val="center"/>
          </w:tcPr>
          <w:p>
            <w:pPr>
              <w:pStyle w:val="23"/>
            </w:pPr>
            <w:r>
              <w:t>6938.65</w:t>
            </w:r>
          </w:p>
        </w:tc>
        <w:tc>
          <w:tcPr>
            <w:tcW w:w="1474" w:type="dxa"/>
            <w:vAlign w:val="center"/>
          </w:tcPr>
          <w:p>
            <w:pPr>
              <w:pStyle w:val="23"/>
            </w:pPr>
            <w:r>
              <w:t>6938.65</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6938.65</w:t>
            </w:r>
          </w:p>
        </w:tc>
        <w:tc>
          <w:tcPr>
            <w:tcW w:w="2551" w:type="dxa"/>
            <w:vAlign w:val="center"/>
          </w:tcPr>
          <w:p>
            <w:pPr>
              <w:pStyle w:val="23"/>
            </w:pPr>
            <w:r>
              <w:t>6923.72</w:t>
            </w:r>
          </w:p>
        </w:tc>
        <w:tc>
          <w:tcPr>
            <w:tcW w:w="2551" w:type="dxa"/>
            <w:vAlign w:val="center"/>
          </w:tcPr>
          <w:p>
            <w:pPr>
              <w:pStyle w:val="23"/>
            </w:pPr>
            <w:r>
              <w:t>14.93</w:t>
            </w:r>
          </w:p>
        </w:tc>
      </w:tr>
      <w:tr>
        <w:trPr>
          <w:trHeight w:val="369"/>
        </w:trPr>
        <w:tc>
          <w:tcPr>
            <w:tcW w:w="850" w:type="dxa"/>
            <w:vAlign w:val="center"/>
          </w:tcPr>
          <w:p>
            <w:pPr>
              <w:pStyle w:val="21"/>
            </w:pPr>
            <w:r>
              <w:t>2</w:t>
            </w:r>
          </w:p>
        </w:tc>
        <w:tc>
          <w:tcPr>
            <w:tcW w:w="1191" w:type="dxa"/>
            <w:vAlign w:val="center"/>
          </w:tcPr>
          <w:p>
            <w:pPr>
              <w:pStyle w:val="20"/>
            </w:pPr>
            <w:r>
              <w:t>205</w:t>
            </w:r>
          </w:p>
        </w:tc>
        <w:tc>
          <w:tcPr>
            <w:tcW w:w="4535" w:type="dxa"/>
            <w:vAlign w:val="center"/>
          </w:tcPr>
          <w:p>
            <w:pPr>
              <w:pStyle w:val="20"/>
            </w:pPr>
            <w:r>
              <w:rPr>
                <w:rFonts w:hint="eastAsia"/>
              </w:rPr>
              <w:t>教育支出</w:t>
            </w:r>
          </w:p>
        </w:tc>
        <w:tc>
          <w:tcPr>
            <w:tcW w:w="2551" w:type="dxa"/>
            <w:vAlign w:val="center"/>
          </w:tcPr>
          <w:p>
            <w:pPr>
              <w:pStyle w:val="19"/>
            </w:pPr>
            <w:r>
              <w:t>4844.33</w:t>
            </w:r>
          </w:p>
        </w:tc>
        <w:tc>
          <w:tcPr>
            <w:tcW w:w="2551" w:type="dxa"/>
            <w:vAlign w:val="center"/>
          </w:tcPr>
          <w:p>
            <w:pPr>
              <w:pStyle w:val="19"/>
            </w:pPr>
            <w:r>
              <w:t>4829.40</w:t>
            </w:r>
          </w:p>
        </w:tc>
        <w:tc>
          <w:tcPr>
            <w:tcW w:w="2551" w:type="dxa"/>
            <w:vAlign w:val="center"/>
          </w:tcPr>
          <w:p>
            <w:pPr>
              <w:pStyle w:val="19"/>
            </w:pPr>
            <w:r>
              <w:t>14.93</w:t>
            </w:r>
          </w:p>
        </w:tc>
      </w:tr>
      <w:tr>
        <w:trPr>
          <w:trHeight w:val="369"/>
        </w:trPr>
        <w:tc>
          <w:tcPr>
            <w:tcW w:w="850" w:type="dxa"/>
            <w:vAlign w:val="center"/>
          </w:tcPr>
          <w:p>
            <w:pPr>
              <w:pStyle w:val="21"/>
            </w:pPr>
            <w:r>
              <w:t>3</w:t>
            </w:r>
          </w:p>
        </w:tc>
        <w:tc>
          <w:tcPr>
            <w:tcW w:w="1191" w:type="dxa"/>
            <w:vAlign w:val="center"/>
          </w:tcPr>
          <w:p>
            <w:pPr>
              <w:pStyle w:val="20"/>
            </w:pPr>
            <w:r>
              <w:t>20508</w:t>
            </w:r>
          </w:p>
        </w:tc>
        <w:tc>
          <w:tcPr>
            <w:tcW w:w="4535" w:type="dxa"/>
            <w:vAlign w:val="center"/>
          </w:tcPr>
          <w:p>
            <w:pPr>
              <w:pStyle w:val="20"/>
            </w:pPr>
            <w:r>
              <w:rPr>
                <w:rFonts w:hint="eastAsia"/>
              </w:rPr>
              <w:t>进修及培训</w:t>
            </w:r>
          </w:p>
        </w:tc>
        <w:tc>
          <w:tcPr>
            <w:tcW w:w="2551" w:type="dxa"/>
            <w:vAlign w:val="center"/>
          </w:tcPr>
          <w:p>
            <w:pPr>
              <w:pStyle w:val="19"/>
            </w:pPr>
            <w:r>
              <w:t>4844.33</w:t>
            </w:r>
          </w:p>
        </w:tc>
        <w:tc>
          <w:tcPr>
            <w:tcW w:w="2551" w:type="dxa"/>
            <w:vAlign w:val="center"/>
          </w:tcPr>
          <w:p>
            <w:pPr>
              <w:pStyle w:val="19"/>
            </w:pPr>
            <w:r>
              <w:t>4829.40</w:t>
            </w:r>
          </w:p>
        </w:tc>
        <w:tc>
          <w:tcPr>
            <w:tcW w:w="2551" w:type="dxa"/>
            <w:vAlign w:val="center"/>
          </w:tcPr>
          <w:p>
            <w:pPr>
              <w:pStyle w:val="19"/>
            </w:pPr>
            <w:r>
              <w:t>14.93</w:t>
            </w:r>
          </w:p>
        </w:tc>
      </w:tr>
      <w:tr>
        <w:trPr>
          <w:trHeight w:val="369"/>
        </w:trPr>
        <w:tc>
          <w:tcPr>
            <w:tcW w:w="850" w:type="dxa"/>
            <w:vAlign w:val="center"/>
          </w:tcPr>
          <w:p>
            <w:pPr>
              <w:pStyle w:val="21"/>
            </w:pPr>
            <w:r>
              <w:t>4</w:t>
            </w:r>
          </w:p>
        </w:tc>
        <w:tc>
          <w:tcPr>
            <w:tcW w:w="1191" w:type="dxa"/>
            <w:vAlign w:val="center"/>
          </w:tcPr>
          <w:p>
            <w:pPr>
              <w:pStyle w:val="20"/>
            </w:pPr>
            <w:r>
              <w:t>2050802</w:t>
            </w:r>
          </w:p>
        </w:tc>
        <w:tc>
          <w:tcPr>
            <w:tcW w:w="4535" w:type="dxa"/>
            <w:vAlign w:val="center"/>
          </w:tcPr>
          <w:p>
            <w:pPr>
              <w:pStyle w:val="20"/>
            </w:pPr>
            <w:r>
              <w:rPr>
                <w:rFonts w:hint="eastAsia"/>
              </w:rPr>
              <w:t>干部教育</w:t>
            </w:r>
          </w:p>
        </w:tc>
        <w:tc>
          <w:tcPr>
            <w:tcW w:w="2551" w:type="dxa"/>
            <w:vAlign w:val="center"/>
          </w:tcPr>
          <w:p>
            <w:pPr>
              <w:pStyle w:val="19"/>
            </w:pPr>
            <w:r>
              <w:t>4844.33</w:t>
            </w:r>
          </w:p>
        </w:tc>
        <w:tc>
          <w:tcPr>
            <w:tcW w:w="2551" w:type="dxa"/>
            <w:vAlign w:val="center"/>
          </w:tcPr>
          <w:p>
            <w:pPr>
              <w:pStyle w:val="19"/>
            </w:pPr>
            <w:r>
              <w:t>4829.40</w:t>
            </w:r>
          </w:p>
        </w:tc>
        <w:tc>
          <w:tcPr>
            <w:tcW w:w="2551" w:type="dxa"/>
            <w:vAlign w:val="center"/>
          </w:tcPr>
          <w:p>
            <w:pPr>
              <w:pStyle w:val="19"/>
            </w:pPr>
            <w:r>
              <w:t>14.93</w:t>
            </w:r>
          </w:p>
        </w:tc>
      </w:tr>
      <w:tr>
        <w:trPr>
          <w:trHeight w:val="369"/>
        </w:trPr>
        <w:tc>
          <w:tcPr>
            <w:tcW w:w="850" w:type="dxa"/>
            <w:vAlign w:val="center"/>
          </w:tcPr>
          <w:p>
            <w:pPr>
              <w:pStyle w:val="21"/>
            </w:pPr>
            <w:r>
              <w:t>5</w:t>
            </w:r>
          </w:p>
        </w:tc>
        <w:tc>
          <w:tcPr>
            <w:tcW w:w="1191" w:type="dxa"/>
            <w:vAlign w:val="center"/>
          </w:tcPr>
          <w:p>
            <w:pPr>
              <w:pStyle w:val="20"/>
            </w:pPr>
            <w:r>
              <w:t>208</w:t>
            </w:r>
          </w:p>
        </w:tc>
        <w:tc>
          <w:tcPr>
            <w:tcW w:w="4535" w:type="dxa"/>
            <w:vAlign w:val="center"/>
          </w:tcPr>
          <w:p>
            <w:pPr>
              <w:pStyle w:val="20"/>
            </w:pPr>
            <w:r>
              <w:rPr>
                <w:rFonts w:hint="eastAsia"/>
              </w:rPr>
              <w:t>社会保障和就业支出</w:t>
            </w:r>
          </w:p>
        </w:tc>
        <w:tc>
          <w:tcPr>
            <w:tcW w:w="2551" w:type="dxa"/>
            <w:vAlign w:val="center"/>
          </w:tcPr>
          <w:p>
            <w:pPr>
              <w:pStyle w:val="19"/>
            </w:pPr>
            <w:r>
              <w:t>1483.93</w:t>
            </w:r>
          </w:p>
        </w:tc>
        <w:tc>
          <w:tcPr>
            <w:tcW w:w="2551" w:type="dxa"/>
            <w:vAlign w:val="center"/>
          </w:tcPr>
          <w:p>
            <w:pPr>
              <w:pStyle w:val="19"/>
            </w:pPr>
            <w:r>
              <w:t>1483.93</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20805</w:t>
            </w:r>
          </w:p>
        </w:tc>
        <w:tc>
          <w:tcPr>
            <w:tcW w:w="4535" w:type="dxa"/>
            <w:vAlign w:val="center"/>
          </w:tcPr>
          <w:p>
            <w:pPr>
              <w:pStyle w:val="20"/>
            </w:pPr>
            <w:r>
              <w:rPr>
                <w:rFonts w:hint="eastAsia"/>
              </w:rPr>
              <w:t>行政事业单位养老支出</w:t>
            </w:r>
          </w:p>
        </w:tc>
        <w:tc>
          <w:tcPr>
            <w:tcW w:w="2551" w:type="dxa"/>
            <w:vAlign w:val="center"/>
          </w:tcPr>
          <w:p>
            <w:pPr>
              <w:pStyle w:val="19"/>
            </w:pPr>
            <w:r>
              <w:t>1483.93</w:t>
            </w:r>
          </w:p>
        </w:tc>
        <w:tc>
          <w:tcPr>
            <w:tcW w:w="2551" w:type="dxa"/>
            <w:vAlign w:val="center"/>
          </w:tcPr>
          <w:p>
            <w:pPr>
              <w:pStyle w:val="19"/>
            </w:pPr>
            <w:r>
              <w:t>1483.93</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2080501</w:t>
            </w:r>
          </w:p>
        </w:tc>
        <w:tc>
          <w:tcPr>
            <w:tcW w:w="4535" w:type="dxa"/>
            <w:vAlign w:val="center"/>
          </w:tcPr>
          <w:p>
            <w:pPr>
              <w:pStyle w:val="20"/>
            </w:pPr>
            <w:r>
              <w:rPr>
                <w:rFonts w:hint="eastAsia"/>
              </w:rPr>
              <w:t>行政单位离退休</w:t>
            </w:r>
          </w:p>
        </w:tc>
        <w:tc>
          <w:tcPr>
            <w:tcW w:w="2551" w:type="dxa"/>
            <w:vAlign w:val="center"/>
          </w:tcPr>
          <w:p>
            <w:pPr>
              <w:pStyle w:val="19"/>
            </w:pPr>
            <w:r>
              <w:t>892.63</w:t>
            </w:r>
          </w:p>
        </w:tc>
        <w:tc>
          <w:tcPr>
            <w:tcW w:w="2551" w:type="dxa"/>
            <w:vAlign w:val="center"/>
          </w:tcPr>
          <w:p>
            <w:pPr>
              <w:pStyle w:val="19"/>
            </w:pPr>
            <w:r>
              <w:t>892.63</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2551" w:type="dxa"/>
            <w:vAlign w:val="center"/>
          </w:tcPr>
          <w:p>
            <w:pPr>
              <w:pStyle w:val="19"/>
            </w:pPr>
            <w:r>
              <w:t>394.20</w:t>
            </w:r>
          </w:p>
        </w:tc>
        <w:tc>
          <w:tcPr>
            <w:tcW w:w="2551" w:type="dxa"/>
            <w:vAlign w:val="center"/>
          </w:tcPr>
          <w:p>
            <w:pPr>
              <w:pStyle w:val="19"/>
            </w:pPr>
            <w:r>
              <w:t>394.20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2551" w:type="dxa"/>
            <w:vAlign w:val="center"/>
          </w:tcPr>
          <w:p>
            <w:pPr>
              <w:pStyle w:val="19"/>
            </w:pPr>
            <w:r>
              <w:t>197.10</w:t>
            </w:r>
          </w:p>
        </w:tc>
        <w:tc>
          <w:tcPr>
            <w:tcW w:w="2551" w:type="dxa"/>
            <w:vAlign w:val="center"/>
          </w:tcPr>
          <w:p>
            <w:pPr>
              <w:pStyle w:val="19"/>
            </w:pPr>
            <w:r>
              <w:t>197.10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210</w:t>
            </w:r>
          </w:p>
        </w:tc>
        <w:tc>
          <w:tcPr>
            <w:tcW w:w="4535" w:type="dxa"/>
            <w:vAlign w:val="center"/>
          </w:tcPr>
          <w:p>
            <w:pPr>
              <w:pStyle w:val="20"/>
            </w:pPr>
            <w:r>
              <w:rPr>
                <w:rFonts w:hint="eastAsia"/>
              </w:rPr>
              <w:t>卫生健康支出</w:t>
            </w:r>
          </w:p>
        </w:tc>
        <w:tc>
          <w:tcPr>
            <w:tcW w:w="2551" w:type="dxa"/>
            <w:vAlign w:val="center"/>
          </w:tcPr>
          <w:p>
            <w:pPr>
              <w:pStyle w:val="19"/>
            </w:pPr>
            <w:r>
              <w:t>332.36</w:t>
            </w:r>
          </w:p>
        </w:tc>
        <w:tc>
          <w:tcPr>
            <w:tcW w:w="2551" w:type="dxa"/>
            <w:vAlign w:val="center"/>
          </w:tcPr>
          <w:p>
            <w:pPr>
              <w:pStyle w:val="19"/>
            </w:pPr>
            <w:r>
              <w:t>332.36</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21011</w:t>
            </w:r>
          </w:p>
        </w:tc>
        <w:tc>
          <w:tcPr>
            <w:tcW w:w="4535" w:type="dxa"/>
            <w:vAlign w:val="center"/>
          </w:tcPr>
          <w:p>
            <w:pPr>
              <w:pStyle w:val="20"/>
            </w:pPr>
            <w:r>
              <w:rPr>
                <w:rFonts w:hint="eastAsia"/>
              </w:rPr>
              <w:t>行政事业单位医疗</w:t>
            </w:r>
          </w:p>
        </w:tc>
        <w:tc>
          <w:tcPr>
            <w:tcW w:w="2551" w:type="dxa"/>
            <w:vAlign w:val="center"/>
          </w:tcPr>
          <w:p>
            <w:pPr>
              <w:pStyle w:val="19"/>
            </w:pPr>
            <w:r>
              <w:t>332.36</w:t>
            </w:r>
          </w:p>
        </w:tc>
        <w:tc>
          <w:tcPr>
            <w:tcW w:w="2551" w:type="dxa"/>
            <w:vAlign w:val="center"/>
          </w:tcPr>
          <w:p>
            <w:pPr>
              <w:pStyle w:val="19"/>
            </w:pPr>
            <w:r>
              <w:t>332.36</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2101101</w:t>
            </w:r>
          </w:p>
        </w:tc>
        <w:tc>
          <w:tcPr>
            <w:tcW w:w="4535" w:type="dxa"/>
            <w:vAlign w:val="center"/>
          </w:tcPr>
          <w:p>
            <w:pPr>
              <w:pStyle w:val="20"/>
            </w:pPr>
            <w:r>
              <w:rPr>
                <w:rFonts w:hint="eastAsia"/>
              </w:rPr>
              <w:t>行政单位医疗</w:t>
            </w:r>
          </w:p>
        </w:tc>
        <w:tc>
          <w:tcPr>
            <w:tcW w:w="2551" w:type="dxa"/>
            <w:vAlign w:val="center"/>
          </w:tcPr>
          <w:p>
            <w:pPr>
              <w:pStyle w:val="19"/>
            </w:pPr>
            <w:r>
              <w:t>332.36</w:t>
            </w:r>
          </w:p>
        </w:tc>
        <w:tc>
          <w:tcPr>
            <w:tcW w:w="2551" w:type="dxa"/>
            <w:vAlign w:val="center"/>
          </w:tcPr>
          <w:p>
            <w:pPr>
              <w:pStyle w:val="19"/>
            </w:pPr>
            <w:r>
              <w:t>332.36</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221</w:t>
            </w:r>
          </w:p>
        </w:tc>
        <w:tc>
          <w:tcPr>
            <w:tcW w:w="4535" w:type="dxa"/>
            <w:vAlign w:val="center"/>
          </w:tcPr>
          <w:p>
            <w:pPr>
              <w:pStyle w:val="20"/>
            </w:pPr>
            <w:r>
              <w:rPr>
                <w:rFonts w:hint="eastAsia"/>
              </w:rPr>
              <w:t>住房保障支出</w:t>
            </w:r>
          </w:p>
        </w:tc>
        <w:tc>
          <w:tcPr>
            <w:tcW w:w="2551" w:type="dxa"/>
            <w:vAlign w:val="center"/>
          </w:tcPr>
          <w:p>
            <w:pPr>
              <w:pStyle w:val="19"/>
            </w:pPr>
            <w:r>
              <w:t>278.03</w:t>
            </w:r>
          </w:p>
        </w:tc>
        <w:tc>
          <w:tcPr>
            <w:tcW w:w="2551" w:type="dxa"/>
            <w:vAlign w:val="center"/>
          </w:tcPr>
          <w:p>
            <w:pPr>
              <w:pStyle w:val="19"/>
            </w:pPr>
            <w:r>
              <w:t>278.03</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22102</w:t>
            </w:r>
          </w:p>
        </w:tc>
        <w:tc>
          <w:tcPr>
            <w:tcW w:w="4535" w:type="dxa"/>
            <w:vAlign w:val="center"/>
          </w:tcPr>
          <w:p>
            <w:pPr>
              <w:pStyle w:val="20"/>
            </w:pPr>
            <w:r>
              <w:rPr>
                <w:rFonts w:hint="eastAsia"/>
              </w:rPr>
              <w:t>住房改革支出</w:t>
            </w:r>
          </w:p>
        </w:tc>
        <w:tc>
          <w:tcPr>
            <w:tcW w:w="2551" w:type="dxa"/>
            <w:vAlign w:val="center"/>
          </w:tcPr>
          <w:p>
            <w:pPr>
              <w:pStyle w:val="19"/>
            </w:pPr>
            <w:r>
              <w:t>278.03</w:t>
            </w:r>
          </w:p>
        </w:tc>
        <w:tc>
          <w:tcPr>
            <w:tcW w:w="2551" w:type="dxa"/>
            <w:vAlign w:val="center"/>
          </w:tcPr>
          <w:p>
            <w:pPr>
              <w:pStyle w:val="19"/>
            </w:pPr>
            <w:r>
              <w:t>278.03</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2210201</w:t>
            </w:r>
          </w:p>
        </w:tc>
        <w:tc>
          <w:tcPr>
            <w:tcW w:w="4535" w:type="dxa"/>
            <w:vAlign w:val="center"/>
          </w:tcPr>
          <w:p>
            <w:pPr>
              <w:pStyle w:val="20"/>
            </w:pPr>
            <w:r>
              <w:rPr>
                <w:rFonts w:hint="eastAsia"/>
              </w:rPr>
              <w:t>住房公积金</w:t>
            </w:r>
          </w:p>
        </w:tc>
        <w:tc>
          <w:tcPr>
            <w:tcW w:w="2551" w:type="dxa"/>
            <w:vAlign w:val="center"/>
          </w:tcPr>
          <w:p>
            <w:pPr>
              <w:pStyle w:val="19"/>
            </w:pPr>
            <w:r>
              <w:t>278.03</w:t>
            </w:r>
          </w:p>
        </w:tc>
        <w:tc>
          <w:tcPr>
            <w:tcW w:w="2551" w:type="dxa"/>
            <w:vAlign w:val="center"/>
          </w:tcPr>
          <w:p>
            <w:pPr>
              <w:pStyle w:val="19"/>
            </w:pPr>
            <w:r>
              <w:t>278.03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支出部门经济分类科目</w:t>
            </w:r>
          </w:p>
        </w:tc>
        <w:tc>
          <w:tcPr>
            <w:tcW w:w="7654" w:type="dxa"/>
            <w:gridSpan w:val="3"/>
            <w:vAlign w:val="center"/>
          </w:tcPr>
          <w:p>
            <w:pPr>
              <w:pStyle w:val="18"/>
            </w:pPr>
            <w:r>
              <w:rPr>
                <w:rFonts w:hint="eastAsia"/>
              </w:rPr>
              <w:t>一般公共预算基本支出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Align w:val="center"/>
          </w:tcPr>
          <w:p>
            <w:pPr>
              <w:pStyle w:val="18"/>
            </w:pPr>
            <w:r>
              <w:rPr>
                <w:rFonts w:hint="eastAsia"/>
              </w:rPr>
              <w:t>合计</w:t>
            </w:r>
          </w:p>
        </w:tc>
        <w:tc>
          <w:tcPr>
            <w:tcW w:w="2551" w:type="dxa"/>
            <w:vAlign w:val="center"/>
          </w:tcPr>
          <w:p>
            <w:pPr>
              <w:pStyle w:val="18"/>
            </w:pPr>
            <w:r>
              <w:rPr>
                <w:rFonts w:hint="eastAsia"/>
              </w:rPr>
              <w:t>人员经费</w:t>
            </w:r>
          </w:p>
        </w:tc>
        <w:tc>
          <w:tcPr>
            <w:tcW w:w="2551" w:type="dxa"/>
            <w:vAlign w:val="center"/>
          </w:tcPr>
          <w:p>
            <w:pPr>
              <w:pStyle w:val="18"/>
            </w:pPr>
            <w:r>
              <w:rPr>
                <w:rFonts w:hint="eastAsia"/>
              </w:rPr>
              <w:t>公用经费</w:t>
            </w: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6923.72</w:t>
            </w:r>
          </w:p>
        </w:tc>
        <w:tc>
          <w:tcPr>
            <w:tcW w:w="2551" w:type="dxa"/>
            <w:vAlign w:val="center"/>
          </w:tcPr>
          <w:p>
            <w:pPr>
              <w:pStyle w:val="23"/>
            </w:pPr>
            <w:r>
              <w:t>5394.20</w:t>
            </w:r>
          </w:p>
        </w:tc>
        <w:tc>
          <w:tcPr>
            <w:tcW w:w="2551" w:type="dxa"/>
            <w:vAlign w:val="center"/>
          </w:tcPr>
          <w:p>
            <w:pPr>
              <w:pStyle w:val="23"/>
            </w:pPr>
            <w:r>
              <w:t>1529.52</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rPr>
                <w:rFonts w:hint="eastAsia"/>
              </w:rPr>
              <w:t>工资福利支出</w:t>
            </w:r>
          </w:p>
        </w:tc>
        <w:tc>
          <w:tcPr>
            <w:tcW w:w="2551" w:type="dxa"/>
            <w:vAlign w:val="center"/>
          </w:tcPr>
          <w:p>
            <w:pPr>
              <w:pStyle w:val="19"/>
            </w:pPr>
            <w:r>
              <w:t>4519.84</w:t>
            </w:r>
          </w:p>
        </w:tc>
        <w:tc>
          <w:tcPr>
            <w:tcW w:w="2551" w:type="dxa"/>
            <w:vAlign w:val="center"/>
          </w:tcPr>
          <w:p>
            <w:pPr>
              <w:pStyle w:val="19"/>
            </w:pPr>
            <w:r>
              <w:t>4519.84</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rPr>
                <w:rFonts w:hint="eastAsia"/>
              </w:rPr>
              <w:t>基本工资</w:t>
            </w:r>
          </w:p>
        </w:tc>
        <w:tc>
          <w:tcPr>
            <w:tcW w:w="2551" w:type="dxa"/>
            <w:vAlign w:val="center"/>
          </w:tcPr>
          <w:p>
            <w:pPr>
              <w:pStyle w:val="19"/>
            </w:pPr>
            <w:r>
              <w:t>1199.96</w:t>
            </w:r>
          </w:p>
        </w:tc>
        <w:tc>
          <w:tcPr>
            <w:tcW w:w="2551" w:type="dxa"/>
            <w:vAlign w:val="center"/>
          </w:tcPr>
          <w:p>
            <w:pPr>
              <w:pStyle w:val="19"/>
            </w:pPr>
            <w:r>
              <w:t>1199.96</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rPr>
                <w:rFonts w:hint="eastAsia"/>
              </w:rPr>
              <w:t>津贴补贴</w:t>
            </w:r>
          </w:p>
        </w:tc>
        <w:tc>
          <w:tcPr>
            <w:tcW w:w="2551" w:type="dxa"/>
            <w:vAlign w:val="center"/>
          </w:tcPr>
          <w:p>
            <w:pPr>
              <w:pStyle w:val="19"/>
            </w:pPr>
            <w:r>
              <w:t>1886.65</w:t>
            </w:r>
          </w:p>
        </w:tc>
        <w:tc>
          <w:tcPr>
            <w:tcW w:w="2551" w:type="dxa"/>
            <w:vAlign w:val="center"/>
          </w:tcPr>
          <w:p>
            <w:pPr>
              <w:pStyle w:val="19"/>
            </w:pPr>
            <w:r>
              <w:t>1886.65</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rPr>
                <w:rFonts w:hint="eastAsia"/>
              </w:rPr>
              <w:t>奖金</w:t>
            </w:r>
          </w:p>
        </w:tc>
        <w:tc>
          <w:tcPr>
            <w:tcW w:w="2551" w:type="dxa"/>
            <w:vAlign w:val="center"/>
          </w:tcPr>
          <w:p>
            <w:pPr>
              <w:pStyle w:val="19"/>
            </w:pPr>
            <w:r>
              <w:t>87.12</w:t>
            </w:r>
          </w:p>
        </w:tc>
        <w:tc>
          <w:tcPr>
            <w:tcW w:w="2551" w:type="dxa"/>
            <w:vAlign w:val="center"/>
          </w:tcPr>
          <w:p>
            <w:pPr>
              <w:pStyle w:val="19"/>
            </w:pPr>
            <w:r>
              <w:t>87.12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30108</w:t>
            </w:r>
          </w:p>
        </w:tc>
        <w:tc>
          <w:tcPr>
            <w:tcW w:w="4535" w:type="dxa"/>
            <w:vAlign w:val="center"/>
          </w:tcPr>
          <w:p>
            <w:pPr>
              <w:pStyle w:val="20"/>
            </w:pPr>
            <w:r>
              <w:rPr>
                <w:rFonts w:hint="eastAsia"/>
              </w:rPr>
              <w:t>机关事业单位基本养老保险缴费</w:t>
            </w:r>
          </w:p>
        </w:tc>
        <w:tc>
          <w:tcPr>
            <w:tcW w:w="2551" w:type="dxa"/>
            <w:vAlign w:val="center"/>
          </w:tcPr>
          <w:p>
            <w:pPr>
              <w:pStyle w:val="19"/>
            </w:pPr>
            <w:r>
              <w:t>394.20</w:t>
            </w:r>
          </w:p>
        </w:tc>
        <w:tc>
          <w:tcPr>
            <w:tcW w:w="2551" w:type="dxa"/>
            <w:vAlign w:val="center"/>
          </w:tcPr>
          <w:p>
            <w:pPr>
              <w:pStyle w:val="19"/>
            </w:pPr>
            <w:r>
              <w:t>394.20</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30109</w:t>
            </w:r>
          </w:p>
        </w:tc>
        <w:tc>
          <w:tcPr>
            <w:tcW w:w="4535" w:type="dxa"/>
            <w:vAlign w:val="center"/>
          </w:tcPr>
          <w:p>
            <w:pPr>
              <w:pStyle w:val="20"/>
            </w:pPr>
            <w:r>
              <w:rPr>
                <w:rFonts w:hint="eastAsia"/>
              </w:rPr>
              <w:t>职业年金缴费</w:t>
            </w:r>
          </w:p>
        </w:tc>
        <w:tc>
          <w:tcPr>
            <w:tcW w:w="2551" w:type="dxa"/>
            <w:vAlign w:val="center"/>
          </w:tcPr>
          <w:p>
            <w:pPr>
              <w:pStyle w:val="19"/>
            </w:pPr>
            <w:r>
              <w:t>197.10</w:t>
            </w:r>
          </w:p>
        </w:tc>
        <w:tc>
          <w:tcPr>
            <w:tcW w:w="2551" w:type="dxa"/>
            <w:vAlign w:val="center"/>
          </w:tcPr>
          <w:p>
            <w:pPr>
              <w:pStyle w:val="19"/>
            </w:pPr>
            <w:r>
              <w:t>197.10</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rPr>
                <w:rFonts w:hint="eastAsia"/>
              </w:rPr>
              <w:t>职工基本医疗保险缴费</w:t>
            </w:r>
          </w:p>
        </w:tc>
        <w:tc>
          <w:tcPr>
            <w:tcW w:w="2551" w:type="dxa"/>
            <w:vAlign w:val="center"/>
          </w:tcPr>
          <w:p>
            <w:pPr>
              <w:pStyle w:val="19"/>
            </w:pPr>
            <w:r>
              <w:t>145.64</w:t>
            </w:r>
          </w:p>
        </w:tc>
        <w:tc>
          <w:tcPr>
            <w:tcW w:w="2551" w:type="dxa"/>
            <w:vAlign w:val="center"/>
          </w:tcPr>
          <w:p>
            <w:pPr>
              <w:pStyle w:val="19"/>
            </w:pPr>
            <w:r>
              <w:t>145.64</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rPr>
                <w:rFonts w:hint="eastAsia"/>
              </w:rPr>
              <w:t>公务员医疗补助缴费</w:t>
            </w:r>
          </w:p>
        </w:tc>
        <w:tc>
          <w:tcPr>
            <w:tcW w:w="2551" w:type="dxa"/>
            <w:vAlign w:val="center"/>
          </w:tcPr>
          <w:p>
            <w:pPr>
              <w:pStyle w:val="19"/>
            </w:pPr>
            <w:r>
              <w:t>186.72</w:t>
            </w:r>
          </w:p>
        </w:tc>
        <w:tc>
          <w:tcPr>
            <w:tcW w:w="2551" w:type="dxa"/>
            <w:vAlign w:val="center"/>
          </w:tcPr>
          <w:p>
            <w:pPr>
              <w:pStyle w:val="19"/>
            </w:pPr>
            <w:r>
              <w:t>186.72</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rPr>
                <w:rFonts w:hint="eastAsia"/>
              </w:rPr>
              <w:t>其他社会保障缴费</w:t>
            </w:r>
          </w:p>
        </w:tc>
        <w:tc>
          <w:tcPr>
            <w:tcW w:w="2551" w:type="dxa"/>
            <w:vAlign w:val="center"/>
          </w:tcPr>
          <w:p>
            <w:pPr>
              <w:pStyle w:val="19"/>
            </w:pPr>
            <w:r>
              <w:t>12.42</w:t>
            </w:r>
          </w:p>
        </w:tc>
        <w:tc>
          <w:tcPr>
            <w:tcW w:w="2551" w:type="dxa"/>
            <w:vAlign w:val="center"/>
          </w:tcPr>
          <w:p>
            <w:pPr>
              <w:pStyle w:val="19"/>
            </w:pPr>
            <w:r>
              <w:t>12.42</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rPr>
                <w:rFonts w:hint="eastAsia"/>
              </w:rPr>
              <w:t>住房公积金</w:t>
            </w:r>
          </w:p>
        </w:tc>
        <w:tc>
          <w:tcPr>
            <w:tcW w:w="2551" w:type="dxa"/>
            <w:vAlign w:val="center"/>
          </w:tcPr>
          <w:p>
            <w:pPr>
              <w:pStyle w:val="19"/>
            </w:pPr>
            <w:r>
              <w:t>278.03</w:t>
            </w:r>
          </w:p>
        </w:tc>
        <w:tc>
          <w:tcPr>
            <w:tcW w:w="2551" w:type="dxa"/>
            <w:vAlign w:val="center"/>
          </w:tcPr>
          <w:p>
            <w:pPr>
              <w:pStyle w:val="19"/>
            </w:pPr>
            <w:r>
              <w:t>278.03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30199</w:t>
            </w:r>
          </w:p>
        </w:tc>
        <w:tc>
          <w:tcPr>
            <w:tcW w:w="4535" w:type="dxa"/>
            <w:vAlign w:val="center"/>
          </w:tcPr>
          <w:p>
            <w:pPr>
              <w:pStyle w:val="20"/>
            </w:pPr>
            <w:r>
              <w:rPr>
                <w:rFonts w:hint="eastAsia"/>
              </w:rPr>
              <w:t>其他工资福利支出</w:t>
            </w:r>
          </w:p>
        </w:tc>
        <w:tc>
          <w:tcPr>
            <w:tcW w:w="2551" w:type="dxa"/>
            <w:vAlign w:val="center"/>
          </w:tcPr>
          <w:p>
            <w:pPr>
              <w:pStyle w:val="19"/>
            </w:pPr>
            <w:r>
              <w:t>132.00</w:t>
            </w:r>
          </w:p>
        </w:tc>
        <w:tc>
          <w:tcPr>
            <w:tcW w:w="2551" w:type="dxa"/>
            <w:vAlign w:val="center"/>
          </w:tcPr>
          <w:p>
            <w:pPr>
              <w:pStyle w:val="19"/>
            </w:pPr>
            <w:r>
              <w:t>132.00</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302</w:t>
            </w:r>
          </w:p>
        </w:tc>
        <w:tc>
          <w:tcPr>
            <w:tcW w:w="4535" w:type="dxa"/>
            <w:vAlign w:val="center"/>
          </w:tcPr>
          <w:p>
            <w:pPr>
              <w:pStyle w:val="20"/>
            </w:pPr>
            <w:r>
              <w:rPr>
                <w:rFonts w:hint="eastAsia"/>
              </w:rPr>
              <w:t>商品和服务支出</w:t>
            </w:r>
          </w:p>
        </w:tc>
        <w:tc>
          <w:tcPr>
            <w:tcW w:w="2551" w:type="dxa"/>
            <w:vAlign w:val="center"/>
          </w:tcPr>
          <w:p>
            <w:pPr>
              <w:pStyle w:val="19"/>
            </w:pPr>
            <w:r>
              <w:t>1483.90</w:t>
            </w:r>
          </w:p>
        </w:tc>
        <w:tc>
          <w:tcPr>
            <w:tcW w:w="2551" w:type="dxa"/>
            <w:vAlign w:val="center"/>
          </w:tcPr>
          <w:p>
            <w:pPr>
              <w:pStyle w:val="19"/>
            </w:pPr>
          </w:p>
        </w:tc>
        <w:tc>
          <w:tcPr>
            <w:tcW w:w="2551" w:type="dxa"/>
            <w:vAlign w:val="center"/>
          </w:tcPr>
          <w:p>
            <w:pPr>
              <w:pStyle w:val="19"/>
            </w:pPr>
            <w:r>
              <w:t>1483.90</w:t>
            </w:r>
          </w:p>
        </w:tc>
      </w:tr>
      <w:tr>
        <w:trPr>
          <w:trHeight w:val="369"/>
        </w:trPr>
        <w:tc>
          <w:tcPr>
            <w:tcW w:w="850" w:type="dxa"/>
            <w:vAlign w:val="center"/>
          </w:tcPr>
          <w:p>
            <w:pPr>
              <w:pStyle w:val="21"/>
            </w:pPr>
            <w:r>
              <w:t>14</w:t>
            </w:r>
          </w:p>
        </w:tc>
        <w:tc>
          <w:tcPr>
            <w:tcW w:w="1191" w:type="dxa"/>
            <w:vAlign w:val="center"/>
          </w:tcPr>
          <w:p>
            <w:pPr>
              <w:pStyle w:val="20"/>
            </w:pPr>
            <w:r>
              <w:t>30201</w:t>
            </w:r>
          </w:p>
        </w:tc>
        <w:tc>
          <w:tcPr>
            <w:tcW w:w="4535" w:type="dxa"/>
            <w:vAlign w:val="center"/>
          </w:tcPr>
          <w:p>
            <w:pPr>
              <w:pStyle w:val="20"/>
            </w:pPr>
            <w:r>
              <w:rPr>
                <w:rFonts w:hint="eastAsia"/>
              </w:rPr>
              <w:t>办公费</w:t>
            </w:r>
          </w:p>
        </w:tc>
        <w:tc>
          <w:tcPr>
            <w:tcW w:w="2551" w:type="dxa"/>
            <w:vAlign w:val="center"/>
          </w:tcPr>
          <w:p>
            <w:pPr>
              <w:pStyle w:val="19"/>
            </w:pPr>
            <w:r>
              <w:t>8.00</w:t>
            </w:r>
          </w:p>
        </w:tc>
        <w:tc>
          <w:tcPr>
            <w:tcW w:w="2551" w:type="dxa"/>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15</w:t>
            </w:r>
          </w:p>
        </w:tc>
        <w:tc>
          <w:tcPr>
            <w:tcW w:w="1191" w:type="dxa"/>
            <w:vAlign w:val="center"/>
          </w:tcPr>
          <w:p>
            <w:pPr>
              <w:pStyle w:val="20"/>
            </w:pPr>
            <w:r>
              <w:t>30205</w:t>
            </w:r>
          </w:p>
        </w:tc>
        <w:tc>
          <w:tcPr>
            <w:tcW w:w="4535" w:type="dxa"/>
            <w:vAlign w:val="center"/>
          </w:tcPr>
          <w:p>
            <w:pPr>
              <w:pStyle w:val="20"/>
            </w:pPr>
            <w:r>
              <w:rPr>
                <w:rFonts w:hint="eastAsia"/>
              </w:rPr>
              <w:t>水费</w:t>
            </w:r>
          </w:p>
        </w:tc>
        <w:tc>
          <w:tcPr>
            <w:tcW w:w="2551" w:type="dxa"/>
            <w:vAlign w:val="center"/>
          </w:tcPr>
          <w:p>
            <w:pPr>
              <w:pStyle w:val="19"/>
            </w:pPr>
            <w:r>
              <w:t>100.00</w:t>
            </w:r>
          </w:p>
        </w:tc>
        <w:tc>
          <w:tcPr>
            <w:tcW w:w="2551" w:type="dxa"/>
            <w:vAlign w:val="center"/>
          </w:tcPr>
          <w:p>
            <w:pPr>
              <w:pStyle w:val="19"/>
            </w:pPr>
          </w:p>
        </w:tc>
        <w:tc>
          <w:tcPr>
            <w:tcW w:w="2551" w:type="dxa"/>
            <w:vAlign w:val="center"/>
          </w:tcPr>
          <w:p>
            <w:pPr>
              <w:pStyle w:val="19"/>
            </w:pPr>
            <w:r>
              <w:t>100.00</w:t>
            </w:r>
          </w:p>
        </w:tc>
      </w:tr>
      <w:tr>
        <w:trPr>
          <w:trHeight w:val="369"/>
        </w:trPr>
        <w:tc>
          <w:tcPr>
            <w:tcW w:w="850" w:type="dxa"/>
            <w:vAlign w:val="center"/>
          </w:tcPr>
          <w:p>
            <w:pPr>
              <w:pStyle w:val="21"/>
            </w:pPr>
            <w:r>
              <w:t>16</w:t>
            </w:r>
          </w:p>
        </w:tc>
        <w:tc>
          <w:tcPr>
            <w:tcW w:w="1191" w:type="dxa"/>
            <w:vAlign w:val="center"/>
          </w:tcPr>
          <w:p>
            <w:pPr>
              <w:pStyle w:val="20"/>
            </w:pPr>
            <w:r>
              <w:t>30206</w:t>
            </w:r>
          </w:p>
        </w:tc>
        <w:tc>
          <w:tcPr>
            <w:tcW w:w="4535" w:type="dxa"/>
            <w:vAlign w:val="center"/>
          </w:tcPr>
          <w:p>
            <w:pPr>
              <w:pStyle w:val="20"/>
            </w:pPr>
            <w:r>
              <w:rPr>
                <w:rFonts w:hint="eastAsia"/>
              </w:rPr>
              <w:t>电费</w:t>
            </w:r>
          </w:p>
        </w:tc>
        <w:tc>
          <w:tcPr>
            <w:tcW w:w="2551" w:type="dxa"/>
            <w:vAlign w:val="center"/>
          </w:tcPr>
          <w:p>
            <w:pPr>
              <w:pStyle w:val="19"/>
            </w:pPr>
            <w:r>
              <w:t>127.11</w:t>
            </w:r>
          </w:p>
        </w:tc>
        <w:tc>
          <w:tcPr>
            <w:tcW w:w="2551" w:type="dxa"/>
            <w:vAlign w:val="center"/>
          </w:tcPr>
          <w:p>
            <w:pPr>
              <w:pStyle w:val="19"/>
            </w:pPr>
          </w:p>
        </w:tc>
        <w:tc>
          <w:tcPr>
            <w:tcW w:w="2551" w:type="dxa"/>
            <w:vAlign w:val="center"/>
          </w:tcPr>
          <w:p>
            <w:pPr>
              <w:pStyle w:val="19"/>
            </w:pPr>
            <w:r>
              <w:t>127.11</w:t>
            </w:r>
          </w:p>
        </w:tc>
      </w:tr>
      <w:tr>
        <w:trPr>
          <w:trHeight w:val="369"/>
        </w:trPr>
        <w:tc>
          <w:tcPr>
            <w:tcW w:w="850" w:type="dxa"/>
            <w:vAlign w:val="center"/>
          </w:tcPr>
          <w:p>
            <w:pPr>
              <w:pStyle w:val="21"/>
            </w:pPr>
            <w:r>
              <w:t>17</w:t>
            </w:r>
          </w:p>
        </w:tc>
        <w:tc>
          <w:tcPr>
            <w:tcW w:w="1191" w:type="dxa"/>
            <w:vAlign w:val="center"/>
          </w:tcPr>
          <w:p>
            <w:pPr>
              <w:pStyle w:val="20"/>
            </w:pPr>
            <w:r>
              <w:t>30207</w:t>
            </w:r>
          </w:p>
        </w:tc>
        <w:tc>
          <w:tcPr>
            <w:tcW w:w="4535" w:type="dxa"/>
            <w:vAlign w:val="center"/>
          </w:tcPr>
          <w:p>
            <w:pPr>
              <w:pStyle w:val="20"/>
            </w:pPr>
            <w:r>
              <w:rPr>
                <w:rFonts w:hint="eastAsia"/>
              </w:rPr>
              <w:t>邮电费</w:t>
            </w:r>
          </w:p>
        </w:tc>
        <w:tc>
          <w:tcPr>
            <w:tcW w:w="2551" w:type="dxa"/>
            <w:vAlign w:val="center"/>
          </w:tcPr>
          <w:p>
            <w:pPr>
              <w:pStyle w:val="19"/>
            </w:pPr>
            <w:r>
              <w:t>166.62</w:t>
            </w:r>
          </w:p>
        </w:tc>
        <w:tc>
          <w:tcPr>
            <w:tcW w:w="2551" w:type="dxa"/>
            <w:vAlign w:val="center"/>
          </w:tcPr>
          <w:p>
            <w:pPr>
              <w:pStyle w:val="19"/>
            </w:pPr>
          </w:p>
        </w:tc>
        <w:tc>
          <w:tcPr>
            <w:tcW w:w="2551" w:type="dxa"/>
            <w:vAlign w:val="center"/>
          </w:tcPr>
          <w:p>
            <w:pPr>
              <w:pStyle w:val="19"/>
            </w:pPr>
            <w:r>
              <w:t>166.62</w:t>
            </w:r>
          </w:p>
        </w:tc>
      </w:tr>
      <w:tr>
        <w:trPr>
          <w:trHeight w:val="369"/>
        </w:trPr>
        <w:tc>
          <w:tcPr>
            <w:tcW w:w="850" w:type="dxa"/>
            <w:vAlign w:val="center"/>
          </w:tcPr>
          <w:p>
            <w:pPr>
              <w:pStyle w:val="21"/>
            </w:pPr>
            <w:r>
              <w:t>18</w:t>
            </w:r>
          </w:p>
        </w:tc>
        <w:tc>
          <w:tcPr>
            <w:tcW w:w="1191" w:type="dxa"/>
            <w:vAlign w:val="center"/>
          </w:tcPr>
          <w:p>
            <w:pPr>
              <w:pStyle w:val="20"/>
            </w:pPr>
            <w:r>
              <w:t>30208</w:t>
            </w:r>
          </w:p>
        </w:tc>
        <w:tc>
          <w:tcPr>
            <w:tcW w:w="4535" w:type="dxa"/>
            <w:vAlign w:val="center"/>
          </w:tcPr>
          <w:p>
            <w:pPr>
              <w:pStyle w:val="20"/>
            </w:pPr>
            <w:r>
              <w:rPr>
                <w:rFonts w:hint="eastAsia"/>
              </w:rPr>
              <w:t>取暖费</w:t>
            </w:r>
          </w:p>
        </w:tc>
        <w:tc>
          <w:tcPr>
            <w:tcW w:w="2551" w:type="dxa"/>
            <w:vAlign w:val="center"/>
          </w:tcPr>
          <w:p>
            <w:pPr>
              <w:pStyle w:val="19"/>
            </w:pPr>
            <w:r>
              <w:t>44.84</w:t>
            </w:r>
          </w:p>
        </w:tc>
        <w:tc>
          <w:tcPr>
            <w:tcW w:w="2551" w:type="dxa"/>
            <w:vAlign w:val="center"/>
          </w:tcPr>
          <w:p>
            <w:pPr>
              <w:pStyle w:val="19"/>
            </w:pPr>
          </w:p>
        </w:tc>
        <w:tc>
          <w:tcPr>
            <w:tcW w:w="2551" w:type="dxa"/>
            <w:vAlign w:val="center"/>
          </w:tcPr>
          <w:p>
            <w:pPr>
              <w:pStyle w:val="19"/>
            </w:pPr>
            <w:r>
              <w:t>44.84</w:t>
            </w:r>
          </w:p>
        </w:tc>
      </w:tr>
      <w:tr>
        <w:trPr>
          <w:trHeight w:val="369"/>
        </w:trPr>
        <w:tc>
          <w:tcPr>
            <w:tcW w:w="850" w:type="dxa"/>
            <w:vAlign w:val="center"/>
          </w:tcPr>
          <w:p>
            <w:pPr>
              <w:pStyle w:val="21"/>
            </w:pPr>
            <w:r>
              <w:t>19</w:t>
            </w:r>
          </w:p>
        </w:tc>
        <w:tc>
          <w:tcPr>
            <w:tcW w:w="1191" w:type="dxa"/>
            <w:vAlign w:val="center"/>
          </w:tcPr>
          <w:p>
            <w:pPr>
              <w:pStyle w:val="20"/>
            </w:pPr>
            <w:r>
              <w:t>30209</w:t>
            </w:r>
          </w:p>
        </w:tc>
        <w:tc>
          <w:tcPr>
            <w:tcW w:w="4535" w:type="dxa"/>
            <w:vAlign w:val="center"/>
          </w:tcPr>
          <w:p>
            <w:pPr>
              <w:pStyle w:val="20"/>
            </w:pPr>
            <w:r>
              <w:rPr>
                <w:rFonts w:hint="eastAsia"/>
              </w:rPr>
              <w:t>物业管理费</w:t>
            </w:r>
          </w:p>
        </w:tc>
        <w:tc>
          <w:tcPr>
            <w:tcW w:w="2551" w:type="dxa"/>
            <w:vAlign w:val="center"/>
          </w:tcPr>
          <w:p>
            <w:pPr>
              <w:pStyle w:val="19"/>
            </w:pPr>
            <w:r>
              <w:t>474.05</w:t>
            </w:r>
          </w:p>
        </w:tc>
        <w:tc>
          <w:tcPr>
            <w:tcW w:w="2551" w:type="dxa"/>
            <w:vAlign w:val="center"/>
          </w:tcPr>
          <w:p>
            <w:pPr>
              <w:pStyle w:val="19"/>
            </w:pPr>
          </w:p>
        </w:tc>
        <w:tc>
          <w:tcPr>
            <w:tcW w:w="2551" w:type="dxa"/>
            <w:vAlign w:val="center"/>
          </w:tcPr>
          <w:p>
            <w:pPr>
              <w:pStyle w:val="19"/>
            </w:pPr>
            <w:r>
              <w:t>474.05</w:t>
            </w:r>
          </w:p>
        </w:tc>
      </w:tr>
      <w:tr>
        <w:trPr>
          <w:trHeight w:val="369"/>
        </w:trPr>
        <w:tc>
          <w:tcPr>
            <w:tcW w:w="850" w:type="dxa"/>
            <w:vAlign w:val="center"/>
          </w:tcPr>
          <w:p>
            <w:pPr>
              <w:pStyle w:val="21"/>
            </w:pPr>
            <w:r>
              <w:t>20</w:t>
            </w:r>
          </w:p>
        </w:tc>
        <w:tc>
          <w:tcPr>
            <w:tcW w:w="1191" w:type="dxa"/>
            <w:vAlign w:val="center"/>
          </w:tcPr>
          <w:p>
            <w:pPr>
              <w:pStyle w:val="20"/>
            </w:pPr>
            <w:r>
              <w:t>30211</w:t>
            </w:r>
          </w:p>
        </w:tc>
        <w:tc>
          <w:tcPr>
            <w:tcW w:w="4535" w:type="dxa"/>
            <w:vAlign w:val="center"/>
          </w:tcPr>
          <w:p>
            <w:pPr>
              <w:pStyle w:val="20"/>
            </w:pPr>
            <w:r>
              <w:rPr>
                <w:rFonts w:hint="eastAsia"/>
              </w:rPr>
              <w:t>差旅费</w:t>
            </w:r>
          </w:p>
        </w:tc>
        <w:tc>
          <w:tcPr>
            <w:tcW w:w="2551" w:type="dxa"/>
            <w:vAlign w:val="center"/>
          </w:tcPr>
          <w:p>
            <w:pPr>
              <w:pStyle w:val="19"/>
            </w:pPr>
            <w:r>
              <w:t>23.92</w:t>
            </w:r>
          </w:p>
        </w:tc>
        <w:tc>
          <w:tcPr>
            <w:tcW w:w="2551" w:type="dxa"/>
            <w:vAlign w:val="center"/>
          </w:tcPr>
          <w:p>
            <w:pPr>
              <w:pStyle w:val="19"/>
            </w:pPr>
          </w:p>
        </w:tc>
        <w:tc>
          <w:tcPr>
            <w:tcW w:w="2551" w:type="dxa"/>
            <w:vAlign w:val="center"/>
          </w:tcPr>
          <w:p>
            <w:pPr>
              <w:pStyle w:val="19"/>
            </w:pPr>
            <w:r>
              <w:t>23.92</w:t>
            </w:r>
          </w:p>
        </w:tc>
      </w:tr>
      <w:tr>
        <w:trPr>
          <w:trHeight w:val="369"/>
        </w:trPr>
        <w:tc>
          <w:tcPr>
            <w:tcW w:w="850" w:type="dxa"/>
            <w:vAlign w:val="center"/>
          </w:tcPr>
          <w:p>
            <w:pPr>
              <w:pStyle w:val="21"/>
            </w:pPr>
            <w:r>
              <w:t>21</w:t>
            </w:r>
          </w:p>
        </w:tc>
        <w:tc>
          <w:tcPr>
            <w:tcW w:w="1191" w:type="dxa"/>
            <w:vAlign w:val="center"/>
          </w:tcPr>
          <w:p>
            <w:pPr>
              <w:pStyle w:val="20"/>
            </w:pPr>
            <w:r>
              <w:t>30212</w:t>
            </w:r>
          </w:p>
        </w:tc>
        <w:tc>
          <w:tcPr>
            <w:tcW w:w="4535" w:type="dxa"/>
            <w:vAlign w:val="center"/>
          </w:tcPr>
          <w:p>
            <w:pPr>
              <w:pStyle w:val="20"/>
            </w:pPr>
            <w:r>
              <w:rPr>
                <w:rFonts w:hint="eastAsia"/>
              </w:rPr>
              <w:t>因公出国（境）费用</w:t>
            </w:r>
          </w:p>
        </w:tc>
        <w:tc>
          <w:tcPr>
            <w:tcW w:w="2551" w:type="dxa"/>
            <w:vAlign w:val="center"/>
          </w:tcPr>
          <w:p>
            <w:pPr>
              <w:pStyle w:val="19"/>
            </w:pPr>
            <w:r>
              <w:t>14.42</w:t>
            </w:r>
          </w:p>
        </w:tc>
        <w:tc>
          <w:tcPr>
            <w:tcW w:w="2551" w:type="dxa"/>
            <w:vAlign w:val="center"/>
          </w:tcPr>
          <w:p>
            <w:pPr>
              <w:pStyle w:val="19"/>
            </w:pPr>
          </w:p>
        </w:tc>
        <w:tc>
          <w:tcPr>
            <w:tcW w:w="2551" w:type="dxa"/>
            <w:vAlign w:val="center"/>
          </w:tcPr>
          <w:p>
            <w:pPr>
              <w:pStyle w:val="19"/>
            </w:pPr>
            <w:r>
              <w:t>14.42</w:t>
            </w:r>
          </w:p>
        </w:tc>
      </w:tr>
      <w:tr>
        <w:trPr>
          <w:trHeight w:val="369"/>
        </w:trPr>
        <w:tc>
          <w:tcPr>
            <w:tcW w:w="850" w:type="dxa"/>
            <w:vAlign w:val="center"/>
          </w:tcPr>
          <w:p>
            <w:pPr>
              <w:pStyle w:val="21"/>
            </w:pPr>
            <w:r>
              <w:t>22</w:t>
            </w:r>
          </w:p>
        </w:tc>
        <w:tc>
          <w:tcPr>
            <w:tcW w:w="1191" w:type="dxa"/>
            <w:vAlign w:val="center"/>
          </w:tcPr>
          <w:p>
            <w:pPr>
              <w:pStyle w:val="20"/>
            </w:pPr>
            <w:r>
              <w:t>3021202</w:t>
            </w:r>
          </w:p>
        </w:tc>
        <w:tc>
          <w:tcPr>
            <w:tcW w:w="4535" w:type="dxa"/>
            <w:vAlign w:val="center"/>
          </w:tcPr>
          <w:p>
            <w:pPr>
              <w:pStyle w:val="20"/>
            </w:pPr>
            <w:r>
              <w:rPr>
                <w:rFonts w:hint="eastAsia"/>
              </w:rPr>
              <w:t>其他因公出国（境）费</w:t>
            </w:r>
          </w:p>
        </w:tc>
        <w:tc>
          <w:tcPr>
            <w:tcW w:w="2551" w:type="dxa"/>
            <w:vAlign w:val="center"/>
          </w:tcPr>
          <w:p>
            <w:pPr>
              <w:pStyle w:val="19"/>
            </w:pPr>
            <w:r>
              <w:t>14.42</w:t>
            </w:r>
          </w:p>
        </w:tc>
        <w:tc>
          <w:tcPr>
            <w:tcW w:w="2551" w:type="dxa"/>
            <w:vAlign w:val="center"/>
          </w:tcPr>
          <w:p>
            <w:pPr>
              <w:pStyle w:val="19"/>
            </w:pPr>
          </w:p>
        </w:tc>
        <w:tc>
          <w:tcPr>
            <w:tcW w:w="2551" w:type="dxa"/>
            <w:vAlign w:val="center"/>
          </w:tcPr>
          <w:p>
            <w:pPr>
              <w:pStyle w:val="19"/>
            </w:pPr>
            <w:r>
              <w:t>14.42</w:t>
            </w:r>
          </w:p>
        </w:tc>
      </w:tr>
      <w:tr>
        <w:trPr>
          <w:trHeight w:val="369"/>
        </w:trPr>
        <w:tc>
          <w:tcPr>
            <w:tcW w:w="850" w:type="dxa"/>
            <w:vAlign w:val="center"/>
          </w:tcPr>
          <w:p>
            <w:pPr>
              <w:pStyle w:val="21"/>
            </w:pPr>
            <w:r>
              <w:t>23</w:t>
            </w:r>
          </w:p>
        </w:tc>
        <w:tc>
          <w:tcPr>
            <w:tcW w:w="1191" w:type="dxa"/>
            <w:vAlign w:val="center"/>
          </w:tcPr>
          <w:p>
            <w:pPr>
              <w:pStyle w:val="20"/>
            </w:pPr>
            <w:r>
              <w:t>30213</w:t>
            </w:r>
          </w:p>
        </w:tc>
        <w:tc>
          <w:tcPr>
            <w:tcW w:w="4535" w:type="dxa"/>
            <w:vAlign w:val="center"/>
          </w:tcPr>
          <w:p>
            <w:pPr>
              <w:pStyle w:val="20"/>
            </w:pPr>
            <w:r>
              <w:rPr>
                <w:rFonts w:hint="eastAsia"/>
              </w:rPr>
              <w:t>维修</w:t>
            </w:r>
            <w:r>
              <w:t>(</w:t>
            </w:r>
            <w:r>
              <w:rPr>
                <w:rFonts w:hint="eastAsia"/>
              </w:rPr>
              <w:t>护</w:t>
            </w:r>
            <w:r>
              <w:t>)</w:t>
            </w:r>
            <w:r>
              <w:rPr>
                <w:rFonts w:hint="eastAsia"/>
              </w:rPr>
              <w:t>费</w:t>
            </w:r>
          </w:p>
        </w:tc>
        <w:tc>
          <w:tcPr>
            <w:tcW w:w="2551" w:type="dxa"/>
            <w:vAlign w:val="center"/>
          </w:tcPr>
          <w:p>
            <w:pPr>
              <w:pStyle w:val="19"/>
            </w:pPr>
            <w:r>
              <w:t>16.30</w:t>
            </w:r>
          </w:p>
        </w:tc>
        <w:tc>
          <w:tcPr>
            <w:tcW w:w="2551" w:type="dxa"/>
            <w:vAlign w:val="center"/>
          </w:tcPr>
          <w:p>
            <w:pPr>
              <w:pStyle w:val="19"/>
            </w:pPr>
          </w:p>
        </w:tc>
        <w:tc>
          <w:tcPr>
            <w:tcW w:w="2551" w:type="dxa"/>
            <w:vAlign w:val="center"/>
          </w:tcPr>
          <w:p>
            <w:pPr>
              <w:pStyle w:val="19"/>
            </w:pPr>
            <w:r>
              <w:t>16.30</w:t>
            </w:r>
          </w:p>
        </w:tc>
      </w:tr>
      <w:tr>
        <w:trPr>
          <w:trHeight w:val="369"/>
        </w:trPr>
        <w:tc>
          <w:tcPr>
            <w:tcW w:w="850" w:type="dxa"/>
            <w:vAlign w:val="center"/>
          </w:tcPr>
          <w:p>
            <w:pPr>
              <w:pStyle w:val="21"/>
            </w:pPr>
            <w:r>
              <w:t>24</w:t>
            </w:r>
          </w:p>
        </w:tc>
        <w:tc>
          <w:tcPr>
            <w:tcW w:w="1191" w:type="dxa"/>
            <w:vAlign w:val="center"/>
          </w:tcPr>
          <w:p>
            <w:pPr>
              <w:pStyle w:val="20"/>
            </w:pPr>
            <w:r>
              <w:t>30215</w:t>
            </w:r>
          </w:p>
        </w:tc>
        <w:tc>
          <w:tcPr>
            <w:tcW w:w="4535" w:type="dxa"/>
            <w:vAlign w:val="center"/>
          </w:tcPr>
          <w:p>
            <w:pPr>
              <w:pStyle w:val="20"/>
            </w:pPr>
            <w:r>
              <w:rPr>
                <w:rFonts w:hint="eastAsia"/>
              </w:rPr>
              <w:t>会议费</w:t>
            </w:r>
          </w:p>
        </w:tc>
        <w:tc>
          <w:tcPr>
            <w:tcW w:w="2551" w:type="dxa"/>
            <w:vAlign w:val="center"/>
          </w:tcPr>
          <w:p>
            <w:pPr>
              <w:pStyle w:val="19"/>
            </w:pPr>
            <w:r>
              <w:t>26.40</w:t>
            </w:r>
          </w:p>
        </w:tc>
        <w:tc>
          <w:tcPr>
            <w:tcW w:w="2551" w:type="dxa"/>
            <w:vAlign w:val="center"/>
          </w:tcPr>
          <w:p>
            <w:pPr>
              <w:pStyle w:val="19"/>
            </w:pPr>
          </w:p>
        </w:tc>
        <w:tc>
          <w:tcPr>
            <w:tcW w:w="2551" w:type="dxa"/>
            <w:vAlign w:val="center"/>
          </w:tcPr>
          <w:p>
            <w:pPr>
              <w:pStyle w:val="19"/>
            </w:pPr>
            <w:r>
              <w:t>26.40</w:t>
            </w:r>
          </w:p>
        </w:tc>
      </w:tr>
      <w:tr>
        <w:trPr>
          <w:trHeight w:val="369"/>
        </w:trPr>
        <w:tc>
          <w:tcPr>
            <w:tcW w:w="850" w:type="dxa"/>
            <w:vAlign w:val="center"/>
          </w:tcPr>
          <w:p>
            <w:pPr>
              <w:pStyle w:val="21"/>
            </w:pPr>
            <w:r>
              <w:t>25</w:t>
            </w:r>
          </w:p>
        </w:tc>
        <w:tc>
          <w:tcPr>
            <w:tcW w:w="1191" w:type="dxa"/>
            <w:vAlign w:val="center"/>
          </w:tcPr>
          <w:p>
            <w:pPr>
              <w:pStyle w:val="20"/>
            </w:pPr>
            <w:r>
              <w:t>30216</w:t>
            </w:r>
          </w:p>
        </w:tc>
        <w:tc>
          <w:tcPr>
            <w:tcW w:w="4535" w:type="dxa"/>
            <w:vAlign w:val="center"/>
          </w:tcPr>
          <w:p>
            <w:pPr>
              <w:pStyle w:val="20"/>
            </w:pPr>
            <w:r>
              <w:rPr>
                <w:rFonts w:hint="eastAsia"/>
              </w:rPr>
              <w:t>培训费</w:t>
            </w:r>
          </w:p>
        </w:tc>
        <w:tc>
          <w:tcPr>
            <w:tcW w:w="2551" w:type="dxa"/>
            <w:vAlign w:val="center"/>
          </w:tcPr>
          <w:p>
            <w:pPr>
              <w:pStyle w:val="19"/>
            </w:pPr>
            <w:r>
              <w:t>15.29</w:t>
            </w:r>
          </w:p>
        </w:tc>
        <w:tc>
          <w:tcPr>
            <w:tcW w:w="2551" w:type="dxa"/>
            <w:vAlign w:val="center"/>
          </w:tcPr>
          <w:p>
            <w:pPr>
              <w:pStyle w:val="19"/>
            </w:pPr>
          </w:p>
        </w:tc>
        <w:tc>
          <w:tcPr>
            <w:tcW w:w="2551" w:type="dxa"/>
            <w:vAlign w:val="center"/>
          </w:tcPr>
          <w:p>
            <w:pPr>
              <w:pStyle w:val="19"/>
            </w:pPr>
            <w:r>
              <w:t>15.29</w:t>
            </w:r>
          </w:p>
        </w:tc>
      </w:tr>
      <w:tr>
        <w:trPr>
          <w:trHeight w:val="369"/>
        </w:trPr>
        <w:tc>
          <w:tcPr>
            <w:tcW w:w="850" w:type="dxa"/>
            <w:vAlign w:val="center"/>
          </w:tcPr>
          <w:p>
            <w:pPr>
              <w:pStyle w:val="21"/>
            </w:pPr>
            <w:r>
              <w:t>26</w:t>
            </w:r>
          </w:p>
        </w:tc>
        <w:tc>
          <w:tcPr>
            <w:tcW w:w="1191" w:type="dxa"/>
            <w:vAlign w:val="center"/>
          </w:tcPr>
          <w:p>
            <w:pPr>
              <w:pStyle w:val="20"/>
            </w:pPr>
            <w:r>
              <w:t>30217</w:t>
            </w:r>
          </w:p>
        </w:tc>
        <w:tc>
          <w:tcPr>
            <w:tcW w:w="4535" w:type="dxa"/>
            <w:vAlign w:val="center"/>
          </w:tcPr>
          <w:p>
            <w:pPr>
              <w:pStyle w:val="20"/>
            </w:pPr>
            <w:r>
              <w:rPr>
                <w:rFonts w:hint="eastAsia"/>
              </w:rPr>
              <w:t>公务接待费</w:t>
            </w:r>
          </w:p>
        </w:tc>
        <w:tc>
          <w:tcPr>
            <w:tcW w:w="2551" w:type="dxa"/>
            <w:vAlign w:val="center"/>
          </w:tcPr>
          <w:p>
            <w:pPr>
              <w:pStyle w:val="19"/>
            </w:pPr>
            <w:r>
              <w:t>15.26</w:t>
            </w:r>
          </w:p>
        </w:tc>
        <w:tc>
          <w:tcPr>
            <w:tcW w:w="2551" w:type="dxa"/>
            <w:vAlign w:val="center"/>
          </w:tcPr>
          <w:p>
            <w:pPr>
              <w:pStyle w:val="19"/>
            </w:pPr>
          </w:p>
        </w:tc>
        <w:tc>
          <w:tcPr>
            <w:tcW w:w="2551" w:type="dxa"/>
            <w:vAlign w:val="center"/>
          </w:tcPr>
          <w:p>
            <w:pPr>
              <w:pStyle w:val="19"/>
            </w:pPr>
            <w:r>
              <w:t>15.26</w:t>
            </w:r>
          </w:p>
        </w:tc>
      </w:tr>
      <w:tr>
        <w:trPr>
          <w:trHeight w:val="369"/>
        </w:trPr>
        <w:tc>
          <w:tcPr>
            <w:tcW w:w="850" w:type="dxa"/>
            <w:vAlign w:val="center"/>
          </w:tcPr>
          <w:p>
            <w:pPr>
              <w:pStyle w:val="21"/>
            </w:pPr>
            <w:r>
              <w:t>27</w:t>
            </w:r>
          </w:p>
        </w:tc>
        <w:tc>
          <w:tcPr>
            <w:tcW w:w="1191" w:type="dxa"/>
            <w:vAlign w:val="center"/>
          </w:tcPr>
          <w:p>
            <w:pPr>
              <w:pStyle w:val="20"/>
            </w:pPr>
            <w:r>
              <w:t>30228</w:t>
            </w:r>
          </w:p>
        </w:tc>
        <w:tc>
          <w:tcPr>
            <w:tcW w:w="4535" w:type="dxa"/>
            <w:vAlign w:val="center"/>
          </w:tcPr>
          <w:p>
            <w:pPr>
              <w:pStyle w:val="20"/>
            </w:pPr>
            <w:r>
              <w:rPr>
                <w:rFonts w:hint="eastAsia"/>
              </w:rPr>
              <w:t>工会经费</w:t>
            </w:r>
          </w:p>
        </w:tc>
        <w:tc>
          <w:tcPr>
            <w:tcW w:w="2551" w:type="dxa"/>
            <w:vAlign w:val="center"/>
          </w:tcPr>
          <w:p>
            <w:pPr>
              <w:pStyle w:val="19"/>
            </w:pPr>
            <w:r>
              <w:t>36.88</w:t>
            </w:r>
          </w:p>
        </w:tc>
        <w:tc>
          <w:tcPr>
            <w:tcW w:w="2551" w:type="dxa"/>
            <w:vAlign w:val="center"/>
          </w:tcPr>
          <w:p>
            <w:pPr>
              <w:pStyle w:val="19"/>
            </w:pPr>
          </w:p>
        </w:tc>
        <w:tc>
          <w:tcPr>
            <w:tcW w:w="2551" w:type="dxa"/>
            <w:vAlign w:val="center"/>
          </w:tcPr>
          <w:p>
            <w:pPr>
              <w:pStyle w:val="19"/>
            </w:pPr>
            <w:r>
              <w:t>36.88</w:t>
            </w:r>
          </w:p>
        </w:tc>
      </w:tr>
      <w:tr>
        <w:trPr>
          <w:trHeight w:val="369"/>
        </w:trPr>
        <w:tc>
          <w:tcPr>
            <w:tcW w:w="850" w:type="dxa"/>
            <w:vAlign w:val="center"/>
          </w:tcPr>
          <w:p>
            <w:pPr>
              <w:pStyle w:val="21"/>
            </w:pPr>
            <w:r>
              <w:t>28</w:t>
            </w:r>
          </w:p>
        </w:tc>
        <w:tc>
          <w:tcPr>
            <w:tcW w:w="1191" w:type="dxa"/>
            <w:vAlign w:val="center"/>
          </w:tcPr>
          <w:p>
            <w:pPr>
              <w:pStyle w:val="20"/>
            </w:pPr>
            <w:r>
              <w:t>30229</w:t>
            </w:r>
          </w:p>
        </w:tc>
        <w:tc>
          <w:tcPr>
            <w:tcW w:w="4535" w:type="dxa"/>
            <w:vAlign w:val="center"/>
          </w:tcPr>
          <w:p>
            <w:pPr>
              <w:pStyle w:val="20"/>
            </w:pPr>
            <w:r>
              <w:rPr>
                <w:rFonts w:hint="eastAsia"/>
              </w:rPr>
              <w:t>福利费</w:t>
            </w:r>
          </w:p>
        </w:tc>
        <w:tc>
          <w:tcPr>
            <w:tcW w:w="2551" w:type="dxa"/>
            <w:vAlign w:val="center"/>
          </w:tcPr>
          <w:p>
            <w:pPr>
              <w:pStyle w:val="19"/>
            </w:pPr>
            <w:r>
              <w:t>31.43</w:t>
            </w:r>
          </w:p>
        </w:tc>
        <w:tc>
          <w:tcPr>
            <w:tcW w:w="2551" w:type="dxa"/>
            <w:vAlign w:val="center"/>
          </w:tcPr>
          <w:p>
            <w:pPr>
              <w:pStyle w:val="19"/>
            </w:pPr>
          </w:p>
        </w:tc>
        <w:tc>
          <w:tcPr>
            <w:tcW w:w="2551" w:type="dxa"/>
            <w:vAlign w:val="center"/>
          </w:tcPr>
          <w:p>
            <w:pPr>
              <w:pStyle w:val="19"/>
            </w:pPr>
            <w:r>
              <w:t>31.43</w:t>
            </w:r>
          </w:p>
        </w:tc>
      </w:tr>
      <w:tr>
        <w:trPr>
          <w:trHeight w:val="369"/>
        </w:trPr>
        <w:tc>
          <w:tcPr>
            <w:tcW w:w="850" w:type="dxa"/>
            <w:vAlign w:val="center"/>
          </w:tcPr>
          <w:p>
            <w:pPr>
              <w:pStyle w:val="21"/>
            </w:pPr>
            <w:r>
              <w:t>29</w:t>
            </w:r>
          </w:p>
        </w:tc>
        <w:tc>
          <w:tcPr>
            <w:tcW w:w="1191" w:type="dxa"/>
            <w:vAlign w:val="center"/>
          </w:tcPr>
          <w:p>
            <w:pPr>
              <w:pStyle w:val="20"/>
            </w:pPr>
            <w:r>
              <w:t>30231</w:t>
            </w:r>
          </w:p>
        </w:tc>
        <w:tc>
          <w:tcPr>
            <w:tcW w:w="4535" w:type="dxa"/>
            <w:vAlign w:val="center"/>
          </w:tcPr>
          <w:p>
            <w:pPr>
              <w:pStyle w:val="20"/>
            </w:pPr>
            <w:r>
              <w:rPr>
                <w:rFonts w:hint="eastAsia"/>
              </w:rPr>
              <w:t>公务用车运行维护费</w:t>
            </w:r>
          </w:p>
        </w:tc>
        <w:tc>
          <w:tcPr>
            <w:tcW w:w="2551" w:type="dxa"/>
            <w:vAlign w:val="center"/>
          </w:tcPr>
          <w:p>
            <w:pPr>
              <w:pStyle w:val="19"/>
            </w:pPr>
            <w:r>
              <w:t>70.40</w:t>
            </w:r>
          </w:p>
        </w:tc>
        <w:tc>
          <w:tcPr>
            <w:tcW w:w="2551" w:type="dxa"/>
            <w:vAlign w:val="center"/>
          </w:tcPr>
          <w:p>
            <w:pPr>
              <w:pStyle w:val="19"/>
            </w:pPr>
          </w:p>
        </w:tc>
        <w:tc>
          <w:tcPr>
            <w:tcW w:w="2551" w:type="dxa"/>
            <w:vAlign w:val="center"/>
          </w:tcPr>
          <w:p>
            <w:pPr>
              <w:pStyle w:val="19"/>
            </w:pPr>
            <w:r>
              <w:t>70.40</w:t>
            </w:r>
          </w:p>
        </w:tc>
      </w:tr>
      <w:tr>
        <w:trPr>
          <w:trHeight w:val="369"/>
        </w:trPr>
        <w:tc>
          <w:tcPr>
            <w:tcW w:w="850" w:type="dxa"/>
            <w:vAlign w:val="center"/>
          </w:tcPr>
          <w:p>
            <w:pPr>
              <w:pStyle w:val="21"/>
            </w:pPr>
            <w:r>
              <w:t>30</w:t>
            </w:r>
          </w:p>
        </w:tc>
        <w:tc>
          <w:tcPr>
            <w:tcW w:w="1191" w:type="dxa"/>
            <w:vAlign w:val="center"/>
          </w:tcPr>
          <w:p>
            <w:pPr>
              <w:pStyle w:val="20"/>
            </w:pPr>
            <w:r>
              <w:t>30239</w:t>
            </w:r>
          </w:p>
        </w:tc>
        <w:tc>
          <w:tcPr>
            <w:tcW w:w="4535" w:type="dxa"/>
            <w:vAlign w:val="center"/>
          </w:tcPr>
          <w:p>
            <w:pPr>
              <w:pStyle w:val="20"/>
            </w:pPr>
            <w:r>
              <w:rPr>
                <w:rFonts w:hint="eastAsia"/>
              </w:rPr>
              <w:t>其他交通费用</w:t>
            </w:r>
          </w:p>
        </w:tc>
        <w:tc>
          <w:tcPr>
            <w:tcW w:w="2551" w:type="dxa"/>
            <w:vAlign w:val="center"/>
          </w:tcPr>
          <w:p>
            <w:pPr>
              <w:pStyle w:val="19"/>
            </w:pPr>
            <w:r>
              <w:t>231.96</w:t>
            </w:r>
          </w:p>
        </w:tc>
        <w:tc>
          <w:tcPr>
            <w:tcW w:w="2551" w:type="dxa"/>
            <w:vAlign w:val="center"/>
          </w:tcPr>
          <w:p>
            <w:pPr>
              <w:pStyle w:val="19"/>
            </w:pPr>
          </w:p>
        </w:tc>
        <w:tc>
          <w:tcPr>
            <w:tcW w:w="2551" w:type="dxa"/>
            <w:vAlign w:val="center"/>
          </w:tcPr>
          <w:p>
            <w:pPr>
              <w:pStyle w:val="19"/>
            </w:pPr>
            <w:r>
              <w:t>231.96</w:t>
            </w:r>
          </w:p>
        </w:tc>
      </w:tr>
      <w:tr>
        <w:trPr>
          <w:trHeight w:val="369"/>
        </w:trPr>
        <w:tc>
          <w:tcPr>
            <w:tcW w:w="850" w:type="dxa"/>
            <w:vAlign w:val="center"/>
          </w:tcPr>
          <w:p>
            <w:pPr>
              <w:pStyle w:val="21"/>
            </w:pPr>
            <w:r>
              <w:t>31</w:t>
            </w:r>
          </w:p>
        </w:tc>
        <w:tc>
          <w:tcPr>
            <w:tcW w:w="1191" w:type="dxa"/>
            <w:vAlign w:val="center"/>
          </w:tcPr>
          <w:p>
            <w:pPr>
              <w:pStyle w:val="20"/>
            </w:pPr>
            <w:r>
              <w:t>30299</w:t>
            </w:r>
          </w:p>
        </w:tc>
        <w:tc>
          <w:tcPr>
            <w:tcW w:w="4535" w:type="dxa"/>
            <w:vAlign w:val="center"/>
          </w:tcPr>
          <w:p>
            <w:pPr>
              <w:pStyle w:val="20"/>
            </w:pPr>
            <w:r>
              <w:rPr>
                <w:rFonts w:hint="eastAsia"/>
              </w:rPr>
              <w:t>其他商品和服务支出</w:t>
            </w:r>
          </w:p>
        </w:tc>
        <w:tc>
          <w:tcPr>
            <w:tcW w:w="2551" w:type="dxa"/>
            <w:vAlign w:val="center"/>
          </w:tcPr>
          <w:p>
            <w:pPr>
              <w:pStyle w:val="19"/>
            </w:pPr>
            <w:r>
              <w:t>81.02</w:t>
            </w:r>
          </w:p>
        </w:tc>
        <w:tc>
          <w:tcPr>
            <w:tcW w:w="2551" w:type="dxa"/>
            <w:vAlign w:val="center"/>
          </w:tcPr>
          <w:p>
            <w:pPr>
              <w:pStyle w:val="19"/>
            </w:pPr>
          </w:p>
        </w:tc>
        <w:tc>
          <w:tcPr>
            <w:tcW w:w="2551" w:type="dxa"/>
            <w:vAlign w:val="center"/>
          </w:tcPr>
          <w:p>
            <w:pPr>
              <w:pStyle w:val="19"/>
            </w:pPr>
            <w:r>
              <w:t>81.02</w:t>
            </w:r>
          </w:p>
        </w:tc>
      </w:tr>
      <w:tr>
        <w:trPr>
          <w:trHeight w:val="369"/>
        </w:trPr>
        <w:tc>
          <w:tcPr>
            <w:tcW w:w="850" w:type="dxa"/>
            <w:vAlign w:val="center"/>
          </w:tcPr>
          <w:p>
            <w:pPr>
              <w:pStyle w:val="21"/>
            </w:pPr>
            <w:r>
              <w:t>32</w:t>
            </w:r>
          </w:p>
        </w:tc>
        <w:tc>
          <w:tcPr>
            <w:tcW w:w="1191" w:type="dxa"/>
            <w:vAlign w:val="center"/>
          </w:tcPr>
          <w:p>
            <w:pPr>
              <w:pStyle w:val="20"/>
            </w:pPr>
            <w:r>
              <w:t>303</w:t>
            </w:r>
          </w:p>
        </w:tc>
        <w:tc>
          <w:tcPr>
            <w:tcW w:w="4535" w:type="dxa"/>
            <w:vAlign w:val="center"/>
          </w:tcPr>
          <w:p>
            <w:pPr>
              <w:pStyle w:val="20"/>
            </w:pPr>
            <w:r>
              <w:rPr>
                <w:rFonts w:hint="eastAsia"/>
              </w:rPr>
              <w:t>对个人和家庭的补助</w:t>
            </w:r>
          </w:p>
        </w:tc>
        <w:tc>
          <w:tcPr>
            <w:tcW w:w="2551" w:type="dxa"/>
            <w:vAlign w:val="center"/>
          </w:tcPr>
          <w:p>
            <w:pPr>
              <w:pStyle w:val="19"/>
            </w:pPr>
            <w:r>
              <w:t>874.36</w:t>
            </w:r>
          </w:p>
        </w:tc>
        <w:tc>
          <w:tcPr>
            <w:tcW w:w="2551" w:type="dxa"/>
            <w:vAlign w:val="center"/>
          </w:tcPr>
          <w:p>
            <w:pPr>
              <w:pStyle w:val="19"/>
            </w:pPr>
            <w:r>
              <w:t>874.36</w:t>
            </w:r>
          </w:p>
        </w:tc>
        <w:tc>
          <w:tcPr>
            <w:tcW w:w="2551" w:type="dxa"/>
            <w:vAlign w:val="center"/>
          </w:tcPr>
          <w:p>
            <w:pPr>
              <w:pStyle w:val="19"/>
            </w:pPr>
          </w:p>
        </w:tc>
      </w:tr>
      <w:tr>
        <w:trPr>
          <w:trHeight w:val="369"/>
        </w:trPr>
        <w:tc>
          <w:tcPr>
            <w:tcW w:w="850" w:type="dxa"/>
            <w:vAlign w:val="center"/>
          </w:tcPr>
          <w:p>
            <w:pPr>
              <w:pStyle w:val="21"/>
            </w:pPr>
            <w:r>
              <w:t>33</w:t>
            </w:r>
          </w:p>
        </w:tc>
        <w:tc>
          <w:tcPr>
            <w:tcW w:w="1191" w:type="dxa"/>
            <w:vAlign w:val="center"/>
          </w:tcPr>
          <w:p>
            <w:pPr>
              <w:pStyle w:val="20"/>
            </w:pPr>
            <w:r>
              <w:t>30301</w:t>
            </w:r>
          </w:p>
        </w:tc>
        <w:tc>
          <w:tcPr>
            <w:tcW w:w="4535" w:type="dxa"/>
            <w:vAlign w:val="center"/>
          </w:tcPr>
          <w:p>
            <w:pPr>
              <w:pStyle w:val="20"/>
            </w:pPr>
            <w:r>
              <w:rPr>
                <w:rFonts w:hint="eastAsia"/>
              </w:rPr>
              <w:t>离休费</w:t>
            </w:r>
          </w:p>
        </w:tc>
        <w:tc>
          <w:tcPr>
            <w:tcW w:w="2551" w:type="dxa"/>
            <w:vAlign w:val="center"/>
          </w:tcPr>
          <w:p>
            <w:pPr>
              <w:pStyle w:val="19"/>
            </w:pPr>
            <w:r>
              <w:t>216.58</w:t>
            </w:r>
          </w:p>
        </w:tc>
        <w:tc>
          <w:tcPr>
            <w:tcW w:w="2551" w:type="dxa"/>
            <w:vAlign w:val="center"/>
          </w:tcPr>
          <w:p>
            <w:pPr>
              <w:pStyle w:val="19"/>
            </w:pPr>
            <w:r>
              <w:t>216.58</w:t>
            </w:r>
          </w:p>
        </w:tc>
        <w:tc>
          <w:tcPr>
            <w:tcW w:w="2551" w:type="dxa"/>
            <w:vAlign w:val="center"/>
          </w:tcPr>
          <w:p>
            <w:pPr>
              <w:pStyle w:val="19"/>
            </w:pPr>
          </w:p>
        </w:tc>
      </w:tr>
      <w:tr>
        <w:trPr>
          <w:trHeight w:val="369"/>
        </w:trPr>
        <w:tc>
          <w:tcPr>
            <w:tcW w:w="850" w:type="dxa"/>
            <w:vAlign w:val="center"/>
          </w:tcPr>
          <w:p>
            <w:pPr>
              <w:pStyle w:val="21"/>
            </w:pPr>
            <w:r>
              <w:t>34</w:t>
            </w:r>
          </w:p>
        </w:tc>
        <w:tc>
          <w:tcPr>
            <w:tcW w:w="1191" w:type="dxa"/>
            <w:vAlign w:val="center"/>
          </w:tcPr>
          <w:p>
            <w:pPr>
              <w:pStyle w:val="20"/>
            </w:pPr>
            <w:r>
              <w:t>30302</w:t>
            </w:r>
          </w:p>
        </w:tc>
        <w:tc>
          <w:tcPr>
            <w:tcW w:w="4535" w:type="dxa"/>
            <w:vAlign w:val="center"/>
          </w:tcPr>
          <w:p>
            <w:pPr>
              <w:pStyle w:val="20"/>
            </w:pPr>
            <w:r>
              <w:rPr>
                <w:rFonts w:hint="eastAsia"/>
              </w:rPr>
              <w:t>退休费</w:t>
            </w:r>
          </w:p>
        </w:tc>
        <w:tc>
          <w:tcPr>
            <w:tcW w:w="2551" w:type="dxa"/>
            <w:vAlign w:val="center"/>
          </w:tcPr>
          <w:p>
            <w:pPr>
              <w:pStyle w:val="19"/>
            </w:pPr>
            <w:r>
              <w:t>640.63</w:t>
            </w:r>
          </w:p>
        </w:tc>
        <w:tc>
          <w:tcPr>
            <w:tcW w:w="2551" w:type="dxa"/>
            <w:vAlign w:val="center"/>
          </w:tcPr>
          <w:p>
            <w:pPr>
              <w:pStyle w:val="19"/>
            </w:pPr>
            <w:r>
              <w:t>640.63</w:t>
            </w:r>
          </w:p>
        </w:tc>
        <w:tc>
          <w:tcPr>
            <w:tcW w:w="2551" w:type="dxa"/>
            <w:vAlign w:val="center"/>
          </w:tcPr>
          <w:p>
            <w:pPr>
              <w:pStyle w:val="19"/>
            </w:pPr>
          </w:p>
        </w:tc>
      </w:tr>
      <w:tr>
        <w:trPr>
          <w:trHeight w:val="369"/>
        </w:trPr>
        <w:tc>
          <w:tcPr>
            <w:tcW w:w="850" w:type="dxa"/>
            <w:vAlign w:val="center"/>
          </w:tcPr>
          <w:p>
            <w:pPr>
              <w:pStyle w:val="21"/>
            </w:pPr>
            <w:r>
              <w:t>35</w:t>
            </w:r>
          </w:p>
        </w:tc>
        <w:tc>
          <w:tcPr>
            <w:tcW w:w="1191" w:type="dxa"/>
            <w:vAlign w:val="center"/>
          </w:tcPr>
          <w:p>
            <w:pPr>
              <w:pStyle w:val="20"/>
            </w:pPr>
            <w:r>
              <w:t>30305</w:t>
            </w:r>
          </w:p>
        </w:tc>
        <w:tc>
          <w:tcPr>
            <w:tcW w:w="4535" w:type="dxa"/>
            <w:vAlign w:val="center"/>
          </w:tcPr>
          <w:p>
            <w:pPr>
              <w:pStyle w:val="20"/>
            </w:pPr>
            <w:r>
              <w:rPr>
                <w:rFonts w:hint="eastAsia"/>
              </w:rPr>
              <w:t>生活补助</w:t>
            </w:r>
          </w:p>
        </w:tc>
        <w:tc>
          <w:tcPr>
            <w:tcW w:w="2551" w:type="dxa"/>
            <w:vAlign w:val="center"/>
          </w:tcPr>
          <w:p>
            <w:pPr>
              <w:pStyle w:val="19"/>
            </w:pPr>
            <w:r>
              <w:t>14.99</w:t>
            </w:r>
          </w:p>
        </w:tc>
        <w:tc>
          <w:tcPr>
            <w:tcW w:w="2551" w:type="dxa"/>
            <w:vAlign w:val="center"/>
          </w:tcPr>
          <w:p>
            <w:pPr>
              <w:pStyle w:val="19"/>
            </w:pPr>
            <w:r>
              <w:t>14.99</w:t>
            </w:r>
          </w:p>
        </w:tc>
        <w:tc>
          <w:tcPr>
            <w:tcW w:w="2551" w:type="dxa"/>
            <w:vAlign w:val="center"/>
          </w:tcPr>
          <w:p>
            <w:pPr>
              <w:pStyle w:val="19"/>
            </w:pPr>
          </w:p>
        </w:tc>
      </w:tr>
      <w:tr>
        <w:trPr>
          <w:trHeight w:val="369"/>
        </w:trPr>
        <w:tc>
          <w:tcPr>
            <w:tcW w:w="850" w:type="dxa"/>
            <w:vAlign w:val="center"/>
          </w:tcPr>
          <w:p>
            <w:pPr>
              <w:pStyle w:val="21"/>
            </w:pPr>
            <w:r>
              <w:t>36</w:t>
            </w:r>
          </w:p>
        </w:tc>
        <w:tc>
          <w:tcPr>
            <w:tcW w:w="1191" w:type="dxa"/>
            <w:vAlign w:val="center"/>
          </w:tcPr>
          <w:p>
            <w:pPr>
              <w:pStyle w:val="20"/>
            </w:pPr>
            <w:r>
              <w:t>30309</w:t>
            </w:r>
          </w:p>
        </w:tc>
        <w:tc>
          <w:tcPr>
            <w:tcW w:w="4535" w:type="dxa"/>
            <w:vAlign w:val="center"/>
          </w:tcPr>
          <w:p>
            <w:pPr>
              <w:pStyle w:val="20"/>
            </w:pPr>
            <w:r>
              <w:rPr>
                <w:rFonts w:hint="eastAsia"/>
              </w:rPr>
              <w:t>奖励金</w:t>
            </w:r>
          </w:p>
        </w:tc>
        <w:tc>
          <w:tcPr>
            <w:tcW w:w="2551" w:type="dxa"/>
            <w:vAlign w:val="center"/>
          </w:tcPr>
          <w:p>
            <w:pPr>
              <w:pStyle w:val="19"/>
            </w:pPr>
            <w:r>
              <w:t>2.16</w:t>
            </w:r>
          </w:p>
        </w:tc>
        <w:tc>
          <w:tcPr>
            <w:tcW w:w="2551" w:type="dxa"/>
            <w:vAlign w:val="center"/>
          </w:tcPr>
          <w:p>
            <w:pPr>
              <w:pStyle w:val="19"/>
            </w:pPr>
            <w:r>
              <w:t>2.16</w:t>
            </w:r>
          </w:p>
        </w:tc>
        <w:tc>
          <w:tcPr>
            <w:tcW w:w="2551" w:type="dxa"/>
            <w:vAlign w:val="center"/>
          </w:tcPr>
          <w:p>
            <w:pPr>
              <w:pStyle w:val="19"/>
            </w:pPr>
          </w:p>
        </w:tc>
      </w:tr>
      <w:tr>
        <w:trPr>
          <w:trHeight w:val="369"/>
        </w:trPr>
        <w:tc>
          <w:tcPr>
            <w:tcW w:w="850" w:type="dxa"/>
            <w:vAlign w:val="center"/>
          </w:tcPr>
          <w:p>
            <w:pPr>
              <w:pStyle w:val="21"/>
            </w:pPr>
            <w:r>
              <w:t>37</w:t>
            </w:r>
          </w:p>
        </w:tc>
        <w:tc>
          <w:tcPr>
            <w:tcW w:w="1191" w:type="dxa"/>
            <w:vAlign w:val="center"/>
          </w:tcPr>
          <w:p>
            <w:pPr>
              <w:pStyle w:val="20"/>
            </w:pPr>
            <w:r>
              <w:t>310</w:t>
            </w:r>
          </w:p>
        </w:tc>
        <w:tc>
          <w:tcPr>
            <w:tcW w:w="4535" w:type="dxa"/>
            <w:vAlign w:val="center"/>
          </w:tcPr>
          <w:p>
            <w:pPr>
              <w:pStyle w:val="20"/>
            </w:pPr>
            <w:r>
              <w:rPr>
                <w:rFonts w:hint="eastAsia"/>
              </w:rPr>
              <w:t>资本性支出</w:t>
            </w:r>
          </w:p>
        </w:tc>
        <w:tc>
          <w:tcPr>
            <w:tcW w:w="2551" w:type="dxa"/>
            <w:vAlign w:val="center"/>
          </w:tcPr>
          <w:p>
            <w:pPr>
              <w:pStyle w:val="19"/>
            </w:pPr>
            <w:r>
              <w:t>45.62</w:t>
            </w:r>
          </w:p>
        </w:tc>
        <w:tc>
          <w:tcPr>
            <w:tcW w:w="2551" w:type="dxa"/>
            <w:vAlign w:val="center"/>
          </w:tcPr>
          <w:p>
            <w:pPr>
              <w:pStyle w:val="19"/>
            </w:pPr>
          </w:p>
        </w:tc>
        <w:tc>
          <w:tcPr>
            <w:tcW w:w="2551" w:type="dxa"/>
            <w:vAlign w:val="center"/>
          </w:tcPr>
          <w:p>
            <w:pPr>
              <w:pStyle w:val="19"/>
            </w:pPr>
            <w:r>
              <w:t>45.62</w:t>
            </w:r>
          </w:p>
        </w:tc>
      </w:tr>
      <w:tr>
        <w:trPr>
          <w:trHeight w:val="369"/>
        </w:trPr>
        <w:tc>
          <w:tcPr>
            <w:tcW w:w="850" w:type="dxa"/>
            <w:vAlign w:val="center"/>
          </w:tcPr>
          <w:p>
            <w:pPr>
              <w:pStyle w:val="21"/>
            </w:pPr>
            <w:r>
              <w:t>38</w:t>
            </w:r>
          </w:p>
        </w:tc>
        <w:tc>
          <w:tcPr>
            <w:tcW w:w="1191" w:type="dxa"/>
            <w:vAlign w:val="center"/>
          </w:tcPr>
          <w:p>
            <w:pPr>
              <w:pStyle w:val="20"/>
            </w:pPr>
            <w:r>
              <w:t>31002</w:t>
            </w:r>
          </w:p>
        </w:tc>
        <w:tc>
          <w:tcPr>
            <w:tcW w:w="4535" w:type="dxa"/>
            <w:vAlign w:val="center"/>
          </w:tcPr>
          <w:p>
            <w:pPr>
              <w:pStyle w:val="20"/>
            </w:pPr>
            <w:r>
              <w:rPr>
                <w:rFonts w:hint="eastAsia"/>
              </w:rPr>
              <w:t>办公设备购置</w:t>
            </w:r>
          </w:p>
        </w:tc>
        <w:tc>
          <w:tcPr>
            <w:tcW w:w="2551" w:type="dxa"/>
            <w:vAlign w:val="center"/>
          </w:tcPr>
          <w:p>
            <w:pPr>
              <w:pStyle w:val="19"/>
            </w:pPr>
            <w:r>
              <w:t>45.62</w:t>
            </w:r>
          </w:p>
        </w:tc>
        <w:tc>
          <w:tcPr>
            <w:tcW w:w="2551" w:type="dxa"/>
            <w:vAlign w:val="center"/>
          </w:tcPr>
          <w:p>
            <w:pPr>
              <w:pStyle w:val="19"/>
            </w:pPr>
          </w:p>
        </w:tc>
        <w:tc>
          <w:tcPr>
            <w:tcW w:w="2551" w:type="dxa"/>
            <w:vAlign w:val="center"/>
          </w:tcPr>
          <w:p>
            <w:pPr>
              <w:pStyle w:val="19"/>
            </w:pPr>
            <w:r>
              <w:t>45.62</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注：无政府基金预算财政拨款预算，空表列示。</w:t>
      </w:r>
    </w:p>
    <w:p>
      <w:pPr>
        <w:jc w:val="center"/>
        <w:outlineLvl w:val="4"/>
      </w:pPr>
      <w:r>
        <w:rPr>
          <w:rFonts w:ascii="方正小标宋_GBK" w:eastAsia="方正小标宋_GBK" w:cs="方正小标宋_GBK" w:hint="eastAsia"/>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4"/>
      </w:pPr>
      <w:r>
        <w:rPr>
          <w:rFonts w:ascii="方正小标宋_GBK" w:eastAsia="方正小标宋_GBK" w:cs="方正小标宋_GBK" w:hint="eastAsia"/>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3798" w:type="dxa"/>
            <w:vMerge w:val="restart"/>
            <w:vAlign w:val="center"/>
          </w:tcPr>
          <w:p>
            <w:pPr>
              <w:pStyle w:val="18"/>
            </w:pPr>
            <w:r>
              <w:rPr>
                <w:rFonts w:hint="eastAsia"/>
              </w:rPr>
              <w:t>项</w:t>
            </w:r>
            <w:r>
              <w:t xml:space="preserve">  </w:t>
            </w:r>
            <w:r>
              <w:rPr>
                <w:rFonts w:hint="eastAsia"/>
              </w:rPr>
              <w:t>目</w:t>
            </w:r>
          </w:p>
        </w:tc>
        <w:tc>
          <w:tcPr>
            <w:tcW w:w="9525" w:type="dxa"/>
            <w:gridSpan w:val="4"/>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2" w:type="dxa"/>
            <w:vAlign w:val="center"/>
          </w:tcPr>
          <w:p>
            <w:pPr>
              <w:pStyle w:val="18"/>
            </w:pPr>
            <w:r>
              <w:rPr>
                <w:rFonts w:hint="eastAsia"/>
              </w:rPr>
              <w:t>合计</w:t>
            </w:r>
          </w:p>
        </w:tc>
        <w:tc>
          <w:tcPr>
            <w:tcW w:w="2381" w:type="dxa"/>
            <w:vAlign w:val="center"/>
          </w:tcPr>
          <w:p>
            <w:pPr>
              <w:pStyle w:val="18"/>
            </w:pPr>
            <w:r>
              <w:rPr>
                <w:rFonts w:hint="eastAsia"/>
              </w:rPr>
              <w:t>一般公共预算</w:t>
            </w:r>
            <w:r>
              <w:t xml:space="preserve">              </w:t>
            </w:r>
            <w:r>
              <w:rPr>
                <w:rFonts w:hint="eastAsia"/>
              </w:rPr>
              <w:t>财政拨款</w:t>
            </w:r>
          </w:p>
        </w:tc>
        <w:tc>
          <w:tcPr>
            <w:tcW w:w="2381" w:type="dxa"/>
            <w:vAlign w:val="center"/>
          </w:tcPr>
          <w:p>
            <w:pPr>
              <w:pStyle w:val="18"/>
            </w:pPr>
            <w:r>
              <w:rPr>
                <w:rFonts w:hint="eastAsia"/>
              </w:rPr>
              <w:t>政府性基金</w:t>
            </w:r>
            <w:r>
              <w:t xml:space="preserve">                  </w:t>
            </w:r>
            <w:r>
              <w:rPr>
                <w:rFonts w:hint="eastAsia"/>
              </w:rPr>
              <w:t>预算拨款</w:t>
            </w:r>
          </w:p>
        </w:tc>
        <w:tc>
          <w:tcPr>
            <w:tcW w:w="2381" w:type="dxa"/>
            <w:vAlign w:val="center"/>
          </w:tcPr>
          <w:p>
            <w:pPr>
              <w:pStyle w:val="18"/>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pPr>
            <w:r>
              <w:rPr>
                <w:rFonts w:hint="eastAsia"/>
              </w:rP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rPr>
                <w:rFonts w:hint="eastAsia"/>
              </w:rPr>
              <w:t>合计</w:t>
            </w:r>
          </w:p>
        </w:tc>
        <w:tc>
          <w:tcPr>
            <w:tcW w:w="2382" w:type="dxa"/>
            <w:vAlign w:val="center"/>
          </w:tcPr>
          <w:p>
            <w:pPr>
              <w:pStyle w:val="23"/>
            </w:pPr>
            <w:r>
              <w:t>100.08</w:t>
            </w:r>
          </w:p>
        </w:tc>
        <w:tc>
          <w:tcPr>
            <w:tcW w:w="2381" w:type="dxa"/>
            <w:vAlign w:val="center"/>
          </w:tcPr>
          <w:p>
            <w:pPr>
              <w:pStyle w:val="23"/>
            </w:pPr>
            <w:r>
              <w:t>100.08</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rPr>
                <w:rFonts w:hint="eastAsia"/>
              </w:rPr>
              <w:t>一、因公出国（境）费</w:t>
            </w:r>
          </w:p>
        </w:tc>
        <w:tc>
          <w:tcPr>
            <w:tcW w:w="2382" w:type="dxa"/>
            <w:vAlign w:val="center"/>
          </w:tcPr>
          <w:p>
            <w:pPr>
              <w:pStyle w:val="19"/>
            </w:pPr>
            <w:r>
              <w:t>14.42</w:t>
            </w:r>
          </w:p>
        </w:tc>
        <w:tc>
          <w:tcPr>
            <w:tcW w:w="2381" w:type="dxa"/>
            <w:vAlign w:val="center"/>
          </w:tcPr>
          <w:p>
            <w:pPr>
              <w:pStyle w:val="19"/>
            </w:pPr>
            <w:r>
              <w:t>14.42</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rPr>
                <w:rFonts w:hint="eastAsia"/>
              </w:rPr>
              <w:t>二、公务用车购置及运维费</w:t>
            </w:r>
          </w:p>
        </w:tc>
        <w:tc>
          <w:tcPr>
            <w:tcW w:w="2382" w:type="dxa"/>
            <w:vAlign w:val="center"/>
          </w:tcPr>
          <w:p>
            <w:pPr>
              <w:pStyle w:val="19"/>
            </w:pPr>
            <w:r>
              <w:t>70.40</w:t>
            </w:r>
          </w:p>
        </w:tc>
        <w:tc>
          <w:tcPr>
            <w:tcW w:w="2381" w:type="dxa"/>
            <w:vAlign w:val="center"/>
          </w:tcPr>
          <w:p>
            <w:pPr>
              <w:pStyle w:val="19"/>
            </w:pPr>
            <w:r>
              <w:t>70.40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 xml:space="preserve">    </w:t>
            </w:r>
            <w:r>
              <w:rPr>
                <w:rFonts w:hint="eastAsia"/>
              </w:rPr>
              <w:t>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w:t>
            </w:r>
            <w:r>
              <w:rPr>
                <w:rFonts w:hint="eastAsia"/>
              </w:rPr>
              <w:t>公务用车运行维护费</w:t>
            </w:r>
          </w:p>
        </w:tc>
        <w:tc>
          <w:tcPr>
            <w:tcW w:w="2382" w:type="dxa"/>
            <w:vAlign w:val="center"/>
          </w:tcPr>
          <w:p>
            <w:pPr>
              <w:pStyle w:val="19"/>
            </w:pPr>
            <w:r>
              <w:t>70.40</w:t>
            </w:r>
          </w:p>
        </w:tc>
        <w:tc>
          <w:tcPr>
            <w:tcW w:w="2381" w:type="dxa"/>
            <w:vAlign w:val="center"/>
          </w:tcPr>
          <w:p>
            <w:pPr>
              <w:pStyle w:val="19"/>
            </w:pPr>
            <w:r>
              <w:t>70.40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rPr>
                <w:rFonts w:hint="eastAsia"/>
              </w:rPr>
              <w:t>三、公务接待费</w:t>
            </w:r>
          </w:p>
        </w:tc>
        <w:tc>
          <w:tcPr>
            <w:tcW w:w="2382" w:type="dxa"/>
            <w:vAlign w:val="center"/>
          </w:tcPr>
          <w:p>
            <w:pPr>
              <w:pStyle w:val="19"/>
            </w:pPr>
            <w:r>
              <w:t>15.26</w:t>
            </w:r>
          </w:p>
        </w:tc>
        <w:tc>
          <w:tcPr>
            <w:tcW w:w="2381" w:type="dxa"/>
            <w:vAlign w:val="center"/>
          </w:tcPr>
          <w:p>
            <w:pPr>
              <w:pStyle w:val="19"/>
            </w:pPr>
            <w:r>
              <w:t>15.26</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int="eastAsia"/>
          <w:color w:val="000000"/>
          <w:sz w:val="44"/>
        </w:rPr>
        <w:t>中共河北省委党校（河北行政学院）</w:t>
      </w:r>
      <w:r>
        <w:rPr>
          <w:rFonts w:ascii="方正小标宋_GBK" w:eastAsia="方正小标宋_GBK" w:cs="方正小标宋_GBK"/>
          <w:color w:val="000000"/>
          <w:sz w:val="44"/>
        </w:rPr>
        <w:t>(</w:t>
      </w:r>
      <w:r>
        <w:rPr>
          <w:rFonts w:ascii="方正小标宋_GBK" w:eastAsia="方正小标宋_GBK" w:cs="方正小标宋_GBK" w:hint="eastAsia"/>
          <w:color w:val="000000"/>
          <w:sz w:val="44"/>
        </w:rPr>
        <w:t>行政）本级</w:t>
      </w:r>
      <w:r>
        <w:rPr>
          <w:rFonts w:ascii="方正小标宋_GBK" w:eastAsia="方正小标宋_GBK" w:cs="方正小标宋_GBK"/>
          <w:color w:val="000000"/>
          <w:sz w:val="44"/>
        </w:rPr>
        <w:t>2022</w:t>
      </w:r>
      <w:r>
        <w:rPr>
          <w:rFonts w:ascii="方正小标宋_GBK" w:eastAsia="方正小标宋_GBK" w:cs="方正小标宋_GBK" w:hint="eastAsia"/>
          <w:color w:val="000000"/>
          <w:sz w:val="44"/>
        </w:rPr>
        <w:t>年单位预算信息公开情况说明</w:t>
      </w:r>
    </w:p>
    <w:p>
      <w:pPr>
        <w:spacing w:line="500" w:lineRule="exact"/>
        <w:ind w:firstLine="560"/>
      </w:pPr>
      <w:r>
        <w:rPr>
          <w:rFonts w:eastAsia="方正仿宋_GBK" w:hint="eastAsia"/>
          <w:color w:val="000000"/>
          <w:sz w:val="28"/>
        </w:rPr>
        <w:t>按照《预算法》、《地方预决算公开操作规程》和《关于进一步推进预算公开工作的实施意见》规定，现将中共河北省委党校（河北行政学院）</w:t>
      </w:r>
      <w:r>
        <w:rPr>
          <w:rFonts w:eastAsia="方正仿宋_GBK"/>
          <w:color w:val="000000"/>
          <w:sz w:val="28"/>
        </w:rPr>
        <w:t>(</w:t>
      </w:r>
      <w:r>
        <w:rPr>
          <w:rFonts w:eastAsia="方正仿宋_GBK" w:hint="eastAsia"/>
          <w:color w:val="000000"/>
          <w:sz w:val="28"/>
        </w:rPr>
        <w:t>行政）本级</w:t>
      </w:r>
      <w:r>
        <w:rPr>
          <w:rFonts w:eastAsia="方正仿宋_GBK"/>
          <w:color w:val="000000"/>
          <w:sz w:val="28"/>
        </w:rPr>
        <w:t>2022</w:t>
      </w:r>
      <w:r>
        <w:rPr>
          <w:rFonts w:eastAsia="方正仿宋_GBK" w:hint="eastAsia"/>
          <w:color w:val="000000"/>
          <w:sz w:val="28"/>
        </w:rPr>
        <w:t>年单位预算公开如下：</w:t>
      </w:r>
    </w:p>
    <w:p>
      <w:pPr>
        <w:spacing w:before="10" w:after="10"/>
        <w:ind w:firstLine="640"/>
        <w:outlineLvl w:val="5"/>
      </w:pPr>
      <w:r>
        <w:rPr>
          <w:rFonts w:ascii="黑体" w:eastAsia="黑体" w:cs="黑体" w:hint="eastAsia"/>
          <w:color w:val="000000"/>
          <w:sz w:val="32"/>
        </w:rPr>
        <w:t>一、单位职责及机构设置情况</w:t>
      </w:r>
    </w:p>
    <w:p>
      <w:pPr>
        <w:ind w:firstLine="640"/>
      </w:pPr>
      <w:r>
        <w:rPr>
          <w:rFonts w:ascii="方正楷体_GBK" w:eastAsia="方正楷体_GBK" w:cs="方正楷体_GBK" w:hint="eastAsia"/>
          <w:b/>
          <w:color w:val="000000"/>
          <w:sz w:val="32"/>
        </w:rPr>
        <w:t>单位职责：</w:t>
      </w:r>
    </w:p>
    <w:p>
      <w:pPr>
        <w:pStyle w:val="37"/>
      </w:pPr>
      <w:r>
        <w:rPr>
          <w:rFonts w:hint="eastAsia"/>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pPr>
        <w:pStyle w:val="37"/>
      </w:pPr>
      <w:r>
        <w:rPr>
          <w:rFonts w:hint="eastAsia"/>
        </w:rPr>
        <w:t>（二）对学员进行马克思列宁主义、毛泽东思想、邓小平理论、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pPr>
        <w:pStyle w:val="37"/>
      </w:pPr>
      <w:r>
        <w:rPr>
          <w:rFonts w:hint="eastAsia"/>
        </w:rPr>
        <w:t>（三）开展重大理论问题和现实问题研究，承担省委决策咨询服务，发挥新型智库作用。</w:t>
      </w:r>
    </w:p>
    <w:p>
      <w:pPr>
        <w:pStyle w:val="37"/>
      </w:pPr>
      <w:r>
        <w:rPr>
          <w:rFonts w:hint="eastAsia"/>
        </w:rPr>
        <w:t>（四）受省委委托，举办各类专题研讨班，结合河北实际，研讨中央提出的重大理论、战略和方针政策问题。</w:t>
      </w:r>
    </w:p>
    <w:p>
      <w:pPr>
        <w:pStyle w:val="37"/>
      </w:pPr>
      <w:r>
        <w:rPr>
          <w:rFonts w:hint="eastAsia"/>
        </w:rPr>
        <w:t>（五）对干部进行学历教育。</w:t>
      </w:r>
    </w:p>
    <w:p>
      <w:pPr>
        <w:pStyle w:val="37"/>
      </w:pPr>
      <w:r>
        <w:rPr>
          <w:rFonts w:hint="eastAsia"/>
        </w:rPr>
        <w:t>（六）对全省各级党校（行政学院）进行业务指导，承担各级党校（行政学院）领导干部和教研骨干的培训，组织编写党校（行政学院）基本教材。</w:t>
      </w:r>
    </w:p>
    <w:p>
      <w:pPr>
        <w:pStyle w:val="37"/>
      </w:pPr>
      <w:r>
        <w:rPr>
          <w:rFonts w:hint="eastAsia"/>
        </w:rPr>
        <w:t>（七）以多种方式开展同国（境）外学术研究机构、智库、政党、政府机构、国际组织等的学术交流和合作办学。</w:t>
      </w:r>
    </w:p>
    <w:p>
      <w:pPr>
        <w:pStyle w:val="37"/>
      </w:pPr>
      <w:r>
        <w:rPr>
          <w:rFonts w:hint="eastAsia"/>
        </w:rPr>
        <w:t>（八）完成省委交办的其他任务。</w:t>
      </w: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rPr>
                <w:rFonts w:hint="eastAsia"/>
              </w:rPr>
              <w:t>单位名称</w:t>
            </w:r>
          </w:p>
        </w:tc>
        <w:tc>
          <w:tcPr>
            <w:tcW w:w="1843" w:type="dxa"/>
            <w:vAlign w:val="center"/>
          </w:tcPr>
          <w:p>
            <w:pPr>
              <w:pStyle w:val="18"/>
            </w:pPr>
            <w:r>
              <w:rPr>
                <w:rFonts w:hint="eastAsia"/>
              </w:rPr>
              <w:t>单位性质</w:t>
            </w:r>
          </w:p>
        </w:tc>
        <w:tc>
          <w:tcPr>
            <w:tcW w:w="2126" w:type="dxa"/>
            <w:vAlign w:val="center"/>
          </w:tcPr>
          <w:p>
            <w:pPr>
              <w:pStyle w:val="18"/>
            </w:pPr>
            <w:r>
              <w:rPr>
                <w:rFonts w:hint="eastAsia"/>
              </w:rPr>
              <w:t>单位规格</w:t>
            </w:r>
          </w:p>
        </w:tc>
        <w:tc>
          <w:tcPr>
            <w:tcW w:w="3827" w:type="dxa"/>
            <w:vAlign w:val="center"/>
          </w:tcPr>
          <w:p>
            <w:pPr>
              <w:pStyle w:val="18"/>
            </w:pPr>
            <w:r>
              <w:rPr>
                <w:rFonts w:hint="eastAsia"/>
              </w:rPr>
              <w:t>经费保障形式</w:t>
            </w:r>
          </w:p>
        </w:tc>
      </w:tr>
      <w:tr>
        <w:trPr>
          <w:trHeight w:val="369"/>
        </w:trPr>
        <w:tc>
          <w:tcPr>
            <w:tcW w:w="5669" w:type="dxa"/>
            <w:vAlign w:val="center"/>
          </w:tcPr>
          <w:p>
            <w:pPr>
              <w:pStyle w:val="20"/>
            </w:pPr>
            <w:r>
              <w:rPr>
                <w:rFonts w:hint="eastAsia"/>
              </w:rPr>
              <w:t>中共河北省委党校（河北行政学院）</w:t>
            </w:r>
            <w:r>
              <w:t>(</w:t>
            </w:r>
            <w:r>
              <w:rPr>
                <w:rFonts w:hint="eastAsia"/>
              </w:rPr>
              <w:t>行政）本级</w:t>
            </w:r>
          </w:p>
        </w:tc>
        <w:tc>
          <w:tcPr>
            <w:tcW w:w="1843" w:type="dxa"/>
            <w:vAlign w:val="center"/>
          </w:tcPr>
          <w:p>
            <w:pPr>
              <w:pStyle w:val="21"/>
            </w:pPr>
            <w:r>
              <w:rPr>
                <w:rFonts w:hint="eastAsia"/>
              </w:rPr>
              <w:t>事业</w:t>
            </w:r>
          </w:p>
        </w:tc>
        <w:tc>
          <w:tcPr>
            <w:tcW w:w="2126" w:type="dxa"/>
            <w:vAlign w:val="center"/>
          </w:tcPr>
          <w:p>
            <w:pPr>
              <w:pStyle w:val="21"/>
            </w:pPr>
            <w:r>
              <w:rPr>
                <w:rFonts w:hint="eastAsia"/>
              </w:rPr>
              <w:t>正厅（地）级</w:t>
            </w:r>
          </w:p>
        </w:tc>
        <w:tc>
          <w:tcPr>
            <w:tcW w:w="3827" w:type="dxa"/>
            <w:vAlign w:val="center"/>
          </w:tcPr>
          <w:p>
            <w:pPr>
              <w:pStyle w:val="21"/>
            </w:pPr>
            <w:r>
              <w:rPr>
                <w:rFonts w:hint="eastAsia"/>
              </w:rPr>
              <w:t>财政性资金基本保证</w:t>
            </w:r>
          </w:p>
        </w:tc>
      </w:tr>
    </w:tbl>
    <w:p>
      <w:pPr>
        <w:spacing w:before="10" w:after="10"/>
        <w:ind w:firstLine="640"/>
        <w:outlineLvl w:val="5"/>
      </w:pPr>
      <w:r>
        <w:rPr>
          <w:rFonts w:ascii="黑体" w:eastAsia="黑体" w:cs="黑体" w:hint="eastAsia"/>
          <w:color w:val="000000"/>
          <w:sz w:val="32"/>
        </w:rPr>
        <w:t>二、单位预算安排的总体情况</w:t>
      </w:r>
    </w:p>
    <w:p>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pPr>
        <w:pStyle w:val="38"/>
      </w:pPr>
      <w:r>
        <w:t>1</w:t>
      </w:r>
      <w:r>
        <w:rPr>
          <w:rFonts w:hint="eastAsia"/>
        </w:rPr>
        <w:t>、收入说明</w:t>
      </w:r>
    </w:p>
    <w:p>
      <w:pPr>
        <w:pStyle w:val="38"/>
      </w:pPr>
      <w:r>
        <w:rPr>
          <w:rFonts w:hint="eastAsia"/>
        </w:rPr>
        <w:t>反映本单位当年全部收入。</w:t>
      </w:r>
      <w:r>
        <w:t>2022</w:t>
      </w:r>
      <w:r>
        <w:rPr>
          <w:rFonts w:hint="eastAsia"/>
        </w:rPr>
        <w:t>年预算收入</w:t>
      </w:r>
      <w:r>
        <w:t>6938.65</w:t>
      </w:r>
      <w:r>
        <w:rPr>
          <w:rFonts w:hint="eastAsia"/>
        </w:rPr>
        <w:t>万元，其中：一般公共预算收入</w:t>
      </w:r>
      <w:r>
        <w:t>6938.65</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8"/>
      </w:pPr>
      <w:r>
        <w:t>2</w:t>
      </w:r>
      <w:r>
        <w:rPr>
          <w:rFonts w:hint="eastAsia"/>
        </w:rPr>
        <w:t>、支出说明</w:t>
      </w:r>
    </w:p>
    <w:p>
      <w:pPr>
        <w:pStyle w:val="38"/>
      </w:pPr>
      <w:r>
        <w:rPr>
          <w:rFonts w:hint="eastAsia"/>
        </w:rPr>
        <w:t>收支预算总表支出栏、基本支出表、项目支出表按经济分类和支出功能分类科目编制，反映中共河北省委党校（河北行政学院）年度单位预算中支出预算的总体情况。</w:t>
      </w:r>
      <w:r>
        <w:t>2022</w:t>
      </w:r>
      <w:r>
        <w:rPr>
          <w:rFonts w:hint="eastAsia"/>
        </w:rPr>
        <w:t>年支出预算</w:t>
      </w:r>
      <w:r>
        <w:t>6938.65</w:t>
      </w:r>
      <w:r>
        <w:rPr>
          <w:rFonts w:hint="eastAsia"/>
        </w:rPr>
        <w:t>万元，其中基本支出</w:t>
      </w:r>
      <w:r>
        <w:t>6923.72</w:t>
      </w:r>
      <w:r>
        <w:rPr>
          <w:rFonts w:hint="eastAsia"/>
        </w:rPr>
        <w:t>万元，包括人员经费</w:t>
      </w:r>
      <w:r>
        <w:t>5394.2</w:t>
      </w:r>
      <w:r>
        <w:rPr>
          <w:rFonts w:hint="eastAsia"/>
        </w:rPr>
        <w:t>万元和日常公用经费</w:t>
      </w:r>
      <w:r>
        <w:t>1529.52</w:t>
      </w:r>
      <w:r>
        <w:rPr>
          <w:rFonts w:hint="eastAsia"/>
        </w:rPr>
        <w:t>万元；项目支出</w:t>
      </w:r>
      <w:r>
        <w:t>14.93</w:t>
      </w:r>
      <w:r>
        <w:rPr>
          <w:rFonts w:hint="eastAsia"/>
        </w:rPr>
        <w:t>万元，主要为省委党校办公用房大中修项目。</w:t>
      </w:r>
    </w:p>
    <w:p>
      <w:pPr>
        <w:pStyle w:val="38"/>
      </w:pPr>
      <w:r>
        <w:t>3</w:t>
      </w:r>
      <w:r>
        <w:rPr>
          <w:rFonts w:hint="eastAsia"/>
        </w:rPr>
        <w:t>、比上年增减情况</w:t>
      </w:r>
    </w:p>
    <w:p>
      <w:pPr>
        <w:pStyle w:val="38"/>
      </w:pPr>
      <w:r>
        <w:t>2022</w:t>
      </w:r>
      <w:r>
        <w:rPr>
          <w:rFonts w:hint="eastAsia"/>
        </w:rPr>
        <w:t>年预算收支安排</w:t>
      </w:r>
      <w:r>
        <w:t>6938.65</w:t>
      </w:r>
      <w:r>
        <w:rPr>
          <w:rFonts w:hint="eastAsia"/>
        </w:rPr>
        <w:t>万元，较</w:t>
      </w:r>
      <w:r>
        <w:t>2021</w:t>
      </w:r>
      <w:r>
        <w:rPr>
          <w:rFonts w:hint="eastAsia"/>
        </w:rPr>
        <w:t>年预算增加</w:t>
      </w:r>
      <w:r>
        <w:t>1175.9</w:t>
      </w:r>
      <w:r>
        <w:rPr>
          <w:rFonts w:hint="eastAsia"/>
        </w:rPr>
        <w:t>万元，其中：基本支出增加</w:t>
      </w:r>
      <w:r>
        <w:t>1160.97</w:t>
      </w:r>
      <w:r>
        <w:rPr>
          <w:rFonts w:hint="eastAsia"/>
        </w:rPr>
        <w:t>万元，主要为增加人员经费支出；项目支出增加</w:t>
      </w:r>
      <w:r>
        <w:t>14.93</w:t>
      </w:r>
      <w:r>
        <w:rPr>
          <w:rFonts w:hint="eastAsia"/>
        </w:rPr>
        <w:t>万元，主要为省委党校办公用房大中修项目。</w:t>
      </w:r>
    </w:p>
    <w:p>
      <w:pPr>
        <w:spacing w:before="10" w:after="10"/>
        <w:ind w:firstLine="640"/>
        <w:outlineLvl w:val="5"/>
      </w:pPr>
      <w:r>
        <w:rPr>
          <w:rFonts w:ascii="黑体" w:eastAsia="黑体" w:cs="黑体" w:hint="eastAsia"/>
          <w:color w:val="000000"/>
          <w:sz w:val="32"/>
        </w:rPr>
        <w:t>三、机关运行经费安排情况</w:t>
      </w:r>
    </w:p>
    <w:p>
      <w:pPr>
        <w:pStyle w:val="39"/>
      </w:pPr>
      <w:r>
        <w:t>2022</w:t>
      </w:r>
      <w:r>
        <w:rPr>
          <w:rFonts w:hint="eastAsia"/>
        </w:rPr>
        <w:t>年，我单位运行经费共计安排</w:t>
      </w:r>
      <w:r>
        <w:t>1529.52</w:t>
      </w:r>
      <w:r>
        <w:rPr>
          <w:rFonts w:hint="eastAsia"/>
        </w:rPr>
        <w:t>万元，主要用于日常维修、办公用房水电费、办公用房取暖费、办公用房物业管理费等日常运行支出。</w:t>
      </w:r>
    </w:p>
    <w:p>
      <w:pPr>
        <w:spacing w:before="10" w:after="10"/>
        <w:ind w:firstLine="640"/>
        <w:outlineLvl w:val="5"/>
      </w:pPr>
      <w:r>
        <w:rPr>
          <w:rFonts w:ascii="黑体" w:eastAsia="黑体" w:cs="黑体" w:hint="eastAsia"/>
          <w:color w:val="000000"/>
          <w:sz w:val="32"/>
        </w:rPr>
        <w:t>四、财政拨款“三公”经费预算情况及增减变化原因</w:t>
      </w:r>
    </w:p>
    <w:p>
      <w:pPr>
        <w:pStyle w:val="40"/>
      </w:pPr>
      <w:r>
        <w:t>2022</w:t>
      </w:r>
      <w:r>
        <w:rPr>
          <w:rFonts w:hint="eastAsia"/>
        </w:rPr>
        <w:t>年，我单位财政拨款</w:t>
      </w:r>
      <w:r>
        <w:t>“</w:t>
      </w:r>
      <w:r>
        <w:rPr>
          <w:rFonts w:hint="eastAsia"/>
        </w:rPr>
        <w:t>三公</w:t>
      </w:r>
      <w:r>
        <w:t>”</w:t>
      </w:r>
      <w:r>
        <w:rPr>
          <w:rFonts w:hint="eastAsia"/>
        </w:rPr>
        <w:t>经费预算安排</w:t>
      </w:r>
      <w:r>
        <w:t>100.08</w:t>
      </w:r>
      <w:r>
        <w:rPr>
          <w:rFonts w:hint="eastAsia"/>
        </w:rPr>
        <w:t>万元，其中因公出国（境）费</w:t>
      </w:r>
      <w:r>
        <w:t>14.42</w:t>
      </w:r>
      <w:r>
        <w:rPr>
          <w:rFonts w:hint="eastAsia"/>
        </w:rPr>
        <w:t>万元；公务用车购置及运维费</w:t>
      </w:r>
      <w:r>
        <w:t>70.4</w:t>
      </w:r>
      <w:r>
        <w:rPr>
          <w:rFonts w:hint="eastAsia"/>
        </w:rPr>
        <w:t>万元（其中：公务用车购置费为</w:t>
      </w:r>
      <w:r>
        <w:t>0</w:t>
      </w:r>
      <w:r>
        <w:rPr>
          <w:rFonts w:hint="eastAsia"/>
        </w:rPr>
        <w:t>万元，公务用车运维费</w:t>
      </w:r>
      <w:r>
        <w:t>70.4</w:t>
      </w:r>
      <w:r>
        <w:rPr>
          <w:rFonts w:hint="eastAsia"/>
        </w:rPr>
        <w:t>万元</w:t>
      </w:r>
      <w:r>
        <w:t>)</w:t>
      </w:r>
      <w:r>
        <w:rPr>
          <w:rFonts w:hint="eastAsia"/>
        </w:rPr>
        <w:t>；公务接待费</w:t>
      </w:r>
      <w:r>
        <w:t>15.26</w:t>
      </w:r>
      <w:r>
        <w:rPr>
          <w:rFonts w:hint="eastAsia"/>
        </w:rPr>
        <w:t>万元。与</w:t>
      </w:r>
      <w:r>
        <w:t>2021</w:t>
      </w:r>
      <w:r>
        <w:rPr>
          <w:rFonts w:hint="eastAsia"/>
        </w:rPr>
        <w:t>年相比持平，无增减变化。</w:t>
      </w:r>
    </w:p>
    <w:p>
      <w:pPr>
        <w:spacing w:before="10" w:after="10"/>
        <w:ind w:firstLine="640"/>
        <w:outlineLvl w:val="5"/>
      </w:pPr>
      <w:r>
        <w:rPr>
          <w:rFonts w:ascii="黑体" w:eastAsia="黑体" w:cs="黑体" w:hint="eastAsia"/>
          <w:color w:val="000000"/>
          <w:sz w:val="32"/>
        </w:rPr>
        <w:t>五、预算绩效信息</w:t>
      </w:r>
    </w:p>
    <w:p>
      <w:pPr>
        <w:pStyle w:val="32"/>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、省委党校办公用房大中修项目绩效目标表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保证办公用房正常使用。</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项目完成数量</w:t>
            </w:r>
          </w:p>
        </w:tc>
        <w:tc>
          <w:tcPr>
            <w:tcW w:w="2835" w:type="dxa"/>
            <w:vAlign w:val="center"/>
          </w:tcPr>
          <w:p>
            <w:pPr>
              <w:pStyle w:val="34"/>
            </w:pPr>
            <w:r>
              <w:rPr>
                <w:rFonts w:hint="eastAsia"/>
              </w:rPr>
              <w:t>粉刷和吊顶房间数量</w:t>
            </w:r>
          </w:p>
        </w:tc>
        <w:tc>
          <w:tcPr>
            <w:tcW w:w="2551" w:type="dxa"/>
            <w:vAlign w:val="center"/>
          </w:tcPr>
          <w:p>
            <w:pPr>
              <w:pStyle w:val="34"/>
            </w:pPr>
            <w:r>
              <w:rPr>
                <w:rFonts w:hint="eastAsia"/>
              </w:rPr>
              <w:t>≥</w:t>
            </w:r>
            <w:r>
              <w:t>20</w:t>
            </w:r>
            <w:r>
              <w:rPr>
                <w:rFonts w:hint="eastAsia"/>
              </w:rPr>
              <w:t>间</w:t>
            </w:r>
          </w:p>
        </w:tc>
        <w:tc>
          <w:tcPr>
            <w:tcW w:w="2268" w:type="dxa"/>
            <w:vAlign w:val="center"/>
          </w:tcPr>
          <w:p>
            <w:pPr>
              <w:pStyle w:val="34"/>
            </w:pPr>
            <w:r>
              <w:rPr>
                <w:rFonts w:hint="eastAsia"/>
              </w:rPr>
              <w:t>项目预算</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项目验收合格率</w:t>
            </w:r>
          </w:p>
        </w:tc>
        <w:tc>
          <w:tcPr>
            <w:tcW w:w="2835" w:type="dxa"/>
            <w:vAlign w:val="center"/>
          </w:tcPr>
          <w:p>
            <w:pPr>
              <w:pStyle w:val="34"/>
            </w:pPr>
            <w:r>
              <w:rPr>
                <w:rFonts w:hint="eastAsia"/>
              </w:rPr>
              <w:t>办公用房粉刷、吊顶等维修项验收合格率</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验收报告</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项目完成时间</w:t>
            </w:r>
          </w:p>
        </w:tc>
        <w:tc>
          <w:tcPr>
            <w:tcW w:w="2835" w:type="dxa"/>
            <w:vAlign w:val="center"/>
          </w:tcPr>
          <w:p>
            <w:pPr>
              <w:pStyle w:val="34"/>
            </w:pPr>
            <w:r>
              <w:rPr>
                <w:rFonts w:hint="eastAsia"/>
              </w:rPr>
              <w:t>项目维修所用时间</w:t>
            </w:r>
          </w:p>
        </w:tc>
        <w:tc>
          <w:tcPr>
            <w:tcW w:w="2551" w:type="dxa"/>
            <w:vAlign w:val="center"/>
          </w:tcPr>
          <w:p>
            <w:pPr>
              <w:pStyle w:val="34"/>
            </w:pPr>
            <w:r>
              <w:rPr>
                <w:rFonts w:hint="eastAsia"/>
              </w:rPr>
              <w:t>≤</w:t>
            </w:r>
            <w:r>
              <w:t>90</w:t>
            </w:r>
            <w:r>
              <w:rPr>
                <w:rFonts w:hint="eastAsia"/>
              </w:rPr>
              <w:t>天</w:t>
            </w:r>
          </w:p>
        </w:tc>
        <w:tc>
          <w:tcPr>
            <w:tcW w:w="2268" w:type="dxa"/>
            <w:vAlign w:val="center"/>
          </w:tcPr>
          <w:p>
            <w:pPr>
              <w:pStyle w:val="34"/>
            </w:pPr>
            <w:r>
              <w:rPr>
                <w:rFonts w:hint="eastAsia"/>
                <w:lang w:eastAsia="zh-CN"/>
              </w:rPr>
              <w:t>项目</w:t>
            </w:r>
            <w:r>
              <w:rPr>
                <w:rFonts w:hint="eastAsia"/>
              </w:rPr>
              <w:t>合同</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使用资金总额</w:t>
            </w:r>
          </w:p>
        </w:tc>
        <w:tc>
          <w:tcPr>
            <w:tcW w:w="2835" w:type="dxa"/>
            <w:vAlign w:val="center"/>
          </w:tcPr>
          <w:p>
            <w:pPr>
              <w:pStyle w:val="34"/>
            </w:pPr>
            <w:r>
              <w:rPr>
                <w:rFonts w:hint="eastAsia"/>
              </w:rPr>
              <w:t>项目预计支出金额</w:t>
            </w:r>
          </w:p>
        </w:tc>
        <w:tc>
          <w:tcPr>
            <w:tcW w:w="2551" w:type="dxa"/>
            <w:vAlign w:val="center"/>
          </w:tcPr>
          <w:p>
            <w:pPr>
              <w:pStyle w:val="34"/>
            </w:pPr>
            <w:r>
              <w:rPr>
                <w:rFonts w:hint="eastAsia"/>
              </w:rPr>
              <w:t>≤</w:t>
            </w:r>
            <w:r>
              <w:t>14.93</w:t>
            </w:r>
            <w:r>
              <w:rPr>
                <w:rFonts w:hint="eastAsia"/>
              </w:rPr>
              <w:t>万元</w:t>
            </w:r>
          </w:p>
        </w:tc>
        <w:tc>
          <w:tcPr>
            <w:tcW w:w="2268" w:type="dxa"/>
            <w:vAlign w:val="center"/>
          </w:tcPr>
          <w:p>
            <w:pPr>
              <w:pStyle w:val="34"/>
            </w:pPr>
            <w:r>
              <w:rPr>
                <w:rFonts w:hint="eastAsia"/>
              </w:rPr>
              <w:t>相关合同和票据</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可持续影响指标</w:t>
            </w:r>
          </w:p>
        </w:tc>
        <w:tc>
          <w:tcPr>
            <w:tcW w:w="2835" w:type="dxa"/>
            <w:vAlign w:val="center"/>
          </w:tcPr>
          <w:p>
            <w:pPr>
              <w:pStyle w:val="34"/>
            </w:pPr>
            <w:r>
              <w:rPr>
                <w:rFonts w:hint="eastAsia"/>
              </w:rPr>
              <w:t>设计功能实现</w:t>
            </w:r>
          </w:p>
        </w:tc>
        <w:tc>
          <w:tcPr>
            <w:tcW w:w="2835" w:type="dxa"/>
            <w:vAlign w:val="center"/>
          </w:tcPr>
          <w:p>
            <w:pPr>
              <w:pStyle w:val="34"/>
            </w:pPr>
            <w:r>
              <w:rPr>
                <w:rFonts w:hint="eastAsia"/>
              </w:rPr>
              <w:t>项目完成后可持续使用年限</w:t>
            </w:r>
          </w:p>
        </w:tc>
        <w:tc>
          <w:tcPr>
            <w:tcW w:w="2551" w:type="dxa"/>
            <w:vAlign w:val="center"/>
          </w:tcPr>
          <w:p>
            <w:pPr>
              <w:pStyle w:val="34"/>
            </w:pPr>
            <w:r>
              <w:rPr>
                <w:rFonts w:hint="eastAsia"/>
              </w:rPr>
              <w:t>≥</w:t>
            </w:r>
            <w:r>
              <w:t>5</w:t>
            </w:r>
            <w:r>
              <w:rPr>
                <w:rFonts w:hint="eastAsia"/>
              </w:rPr>
              <w:t>年</w:t>
            </w:r>
          </w:p>
        </w:tc>
        <w:tc>
          <w:tcPr>
            <w:tcW w:w="2268" w:type="dxa"/>
            <w:vAlign w:val="center"/>
          </w:tcPr>
          <w:p>
            <w:pPr>
              <w:pStyle w:val="34"/>
            </w:pPr>
            <w:r>
              <w:rPr>
                <w:rFonts w:hint="eastAsia"/>
              </w:rPr>
              <w:t>相似维修工程使用年限</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参观人员满意度</w:t>
            </w:r>
          </w:p>
        </w:tc>
        <w:tc>
          <w:tcPr>
            <w:tcW w:w="2835" w:type="dxa"/>
            <w:vAlign w:val="center"/>
          </w:tcPr>
          <w:p>
            <w:pPr>
              <w:pStyle w:val="34"/>
            </w:pPr>
            <w:r>
              <w:rPr>
                <w:rFonts w:hint="eastAsia"/>
              </w:rPr>
              <w:t>教职工对大中修项目满意度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sectPr>
          <w:pgSz w:w="16840" w:h="11900" w:orient="landscape"/>
          <w:pgMar w:top="1361" w:right="1020" w:bottom="1361" w:left="1020" w:header="720" w:footer="720" w:gutter="0"/>
          <w:docGrid w:linePitch="326" w:charSpace="0"/>
        </w:sectPr>
      </w:pPr>
    </w:p>
    <w:p>
      <w:pPr>
        <w:spacing w:before="10" w:after="10"/>
        <w:ind w:firstLineChars="200" w:firstLine="640"/>
        <w:outlineLvl w:val="5"/>
      </w:pPr>
      <w:r>
        <w:rPr>
          <w:rFonts w:ascii="黑体" w:eastAsia="黑体" w:cs="黑体" w:hint="eastAsia"/>
          <w:color w:val="000000"/>
          <w:sz w:val="32"/>
        </w:rPr>
        <w:t>六、政府采购预算情况</w:t>
      </w:r>
    </w:p>
    <w:p>
      <w:pPr>
        <w:spacing w:line="500" w:lineRule="exact"/>
        <w:ind w:firstLine="560"/>
      </w:pPr>
      <w:r>
        <w:rPr>
          <w:rFonts w:eastAsia="方正仿宋_GBK"/>
          <w:color w:val="000000"/>
          <w:sz w:val="28"/>
        </w:rPr>
        <w:t>2022</w:t>
      </w:r>
      <w:r>
        <w:rPr>
          <w:rFonts w:eastAsia="方正仿宋_GBK" w:hint="eastAsia"/>
          <w:color w:val="000000"/>
          <w:sz w:val="28"/>
        </w:rPr>
        <w:t>年，中共河北省委党校（河北行政学院）</w:t>
      </w:r>
      <w:r>
        <w:rPr>
          <w:rFonts w:eastAsia="方正仿宋_GBK"/>
          <w:color w:val="000000"/>
          <w:sz w:val="28"/>
        </w:rPr>
        <w:t>(</w:t>
      </w:r>
      <w:r>
        <w:rPr>
          <w:rFonts w:eastAsia="方正仿宋_GBK" w:hint="eastAsia"/>
          <w:color w:val="000000"/>
          <w:sz w:val="28"/>
        </w:rPr>
        <w:t>行政）本级安排政府采购预算</w:t>
      </w:r>
      <w:r>
        <w:rPr>
          <w:rFonts w:eastAsia="方正仿宋_GBK"/>
          <w:color w:val="000000"/>
          <w:sz w:val="28"/>
        </w:rPr>
        <w:t>519.26</w:t>
      </w:r>
      <w:r>
        <w:rPr>
          <w:rFonts w:eastAsia="方正仿宋_GBK" w:hint="eastAsia"/>
          <w:color w:val="000000"/>
          <w:sz w:val="28"/>
        </w:rPr>
        <w:t>万元。具体内容见下表。</w:t>
      </w:r>
    </w:p>
    <w:p>
      <w:pPr>
        <w:jc w:val="center"/>
      </w:pPr>
      <w:r>
        <w:rPr>
          <w:rFonts w:ascii="方正小标宋_GBK" w:eastAsia="方正小标宋_GBK" w:cs="方正小标宋_GBK" w:hint="eastAsia"/>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8674" w:type="dxa"/>
            <w:gridSpan w:val="9"/>
            <w:tcBorders>
              <w:top w:val="single" w:sz="6" w:space="0" w:color="FFFFFF"/>
              <w:left w:val="single" w:sz="6" w:space="0" w:color="FFFFFF"/>
              <w:right w:val="single" w:sz="6" w:space="0" w:color="FFFFFF"/>
            </w:tcBorders>
            <w:vAlign w:val="center"/>
          </w:tcPr>
          <w:p>
            <w:pPr>
              <w:pStyle w:val="36"/>
            </w:pPr>
            <w:r>
              <w:rPr>
                <w:rFonts w:hint="eastAsia"/>
              </w:rPr>
              <w:t>单位：万元</w:t>
            </w:r>
          </w:p>
        </w:tc>
      </w:tr>
      <w:tr>
        <w:trPr>
          <w:cantSplit/>
          <w:tblHeader/>
        </w:trPr>
        <w:tc>
          <w:tcPr>
            <w:tcW w:w="2665" w:type="dxa"/>
            <w:gridSpan w:val="2"/>
            <w:vAlign w:val="center"/>
          </w:tcPr>
          <w:p>
            <w:pPr>
              <w:pStyle w:val="18"/>
            </w:pPr>
            <w:r>
              <w:rPr>
                <w:rFonts w:hint="eastAsia"/>
              </w:rPr>
              <w:t>政府采购项目来源</w:t>
            </w:r>
          </w:p>
        </w:tc>
        <w:tc>
          <w:tcPr>
            <w:tcW w:w="1134" w:type="dxa"/>
            <w:vMerge w:val="restart"/>
            <w:vAlign w:val="center"/>
          </w:tcPr>
          <w:p>
            <w:pPr>
              <w:pStyle w:val="18"/>
            </w:pPr>
            <w:r>
              <w:rPr>
                <w:rFonts w:hint="eastAsia"/>
              </w:rPr>
              <w:t>采购物品名称</w:t>
            </w:r>
          </w:p>
        </w:tc>
        <w:tc>
          <w:tcPr>
            <w:tcW w:w="1134" w:type="dxa"/>
            <w:vMerge w:val="restart"/>
            <w:vAlign w:val="center"/>
          </w:tcPr>
          <w:p>
            <w:pPr>
              <w:pStyle w:val="18"/>
            </w:pPr>
            <w:r>
              <w:rPr>
                <w:rFonts w:hint="eastAsia"/>
              </w:rPr>
              <w:t>政府采购目录序号</w:t>
            </w:r>
          </w:p>
        </w:tc>
        <w:tc>
          <w:tcPr>
            <w:tcW w:w="709" w:type="dxa"/>
            <w:vMerge w:val="restart"/>
            <w:vAlign w:val="center"/>
          </w:tcPr>
          <w:p>
            <w:pPr>
              <w:pStyle w:val="18"/>
            </w:pPr>
            <w:r>
              <w:rPr>
                <w:rFonts w:hint="eastAsia"/>
              </w:rPr>
              <w:t>计量</w:t>
            </w:r>
            <w:r>
              <w:t xml:space="preserve">  </w:t>
            </w:r>
            <w:r>
              <w:rPr>
                <w:rFonts w:hint="eastAsia"/>
              </w:rPr>
              <w:t>单位</w:t>
            </w:r>
          </w:p>
        </w:tc>
        <w:tc>
          <w:tcPr>
            <w:tcW w:w="850" w:type="dxa"/>
            <w:vMerge w:val="restart"/>
            <w:vAlign w:val="center"/>
          </w:tcPr>
          <w:p>
            <w:pPr>
              <w:pStyle w:val="18"/>
            </w:pPr>
            <w:r>
              <w:rPr>
                <w:rFonts w:hint="eastAsia"/>
              </w:rPr>
              <w:t>数量</w:t>
            </w:r>
          </w:p>
        </w:tc>
        <w:tc>
          <w:tcPr>
            <w:tcW w:w="850" w:type="dxa"/>
            <w:vMerge w:val="restart"/>
            <w:vAlign w:val="center"/>
          </w:tcPr>
          <w:p>
            <w:pPr>
              <w:pStyle w:val="18"/>
            </w:pPr>
            <w:r>
              <w:rPr>
                <w:rFonts w:hint="eastAsia"/>
              </w:rPr>
              <w:t>单价</w:t>
            </w:r>
          </w:p>
        </w:tc>
        <w:tc>
          <w:tcPr>
            <w:tcW w:w="7710" w:type="dxa"/>
            <w:gridSpan w:val="8"/>
            <w:vAlign w:val="center"/>
          </w:tcPr>
          <w:p>
            <w:pPr>
              <w:pStyle w:val="18"/>
            </w:pPr>
            <w:r>
              <w:rPr>
                <w:rFonts w:hint="eastAsia"/>
              </w:rPr>
              <w:t>政府采购金额（当年部门预算安排资金）</w:t>
            </w:r>
          </w:p>
        </w:tc>
        <w:tc>
          <w:tcPr>
            <w:tcW w:w="964" w:type="dxa"/>
            <w:vMerge w:val="restart"/>
            <w:vAlign w:val="center"/>
          </w:tcPr>
          <w:p>
            <w:pPr>
              <w:pStyle w:val="18"/>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pPr>
            <w:r>
              <w:rPr>
                <w:rFonts w:hint="eastAsia"/>
              </w:rPr>
              <w:t>项目名称</w:t>
            </w:r>
          </w:p>
        </w:tc>
        <w:tc>
          <w:tcPr>
            <w:tcW w:w="964" w:type="dxa"/>
            <w:vAlign w:val="center"/>
          </w:tcPr>
          <w:p>
            <w:pPr>
              <w:pStyle w:val="18"/>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rPr>
                <w:rFonts w:hint="eastAsia"/>
              </w:rPr>
              <w:t>合计</w:t>
            </w:r>
          </w:p>
        </w:tc>
        <w:tc>
          <w:tcPr>
            <w:tcW w:w="964" w:type="dxa"/>
            <w:vAlign w:val="center"/>
          </w:tcPr>
          <w:p>
            <w:pPr>
              <w:pStyle w:val="18"/>
            </w:pPr>
            <w:r>
              <w:rPr>
                <w:rFonts w:hint="eastAsia"/>
              </w:rPr>
              <w:t>一般公共预算拨款</w:t>
            </w:r>
          </w:p>
        </w:tc>
        <w:tc>
          <w:tcPr>
            <w:tcW w:w="964" w:type="dxa"/>
            <w:vAlign w:val="center"/>
          </w:tcPr>
          <w:p>
            <w:pPr>
              <w:pStyle w:val="18"/>
            </w:pPr>
            <w:r>
              <w:rPr>
                <w:rFonts w:hint="eastAsia"/>
              </w:rPr>
              <w:t>基金预算拨款</w:t>
            </w:r>
          </w:p>
        </w:tc>
        <w:tc>
          <w:tcPr>
            <w:tcW w:w="964" w:type="dxa"/>
            <w:vAlign w:val="center"/>
          </w:tcPr>
          <w:p>
            <w:pPr>
              <w:pStyle w:val="18"/>
            </w:pPr>
            <w:r>
              <w:rPr>
                <w:rFonts w:hint="eastAsia"/>
              </w:rPr>
              <w:t>国有资本经营预算拨款</w:t>
            </w:r>
          </w:p>
        </w:tc>
        <w:tc>
          <w:tcPr>
            <w:tcW w:w="964" w:type="dxa"/>
            <w:vAlign w:val="center"/>
          </w:tcPr>
          <w:p>
            <w:pPr>
              <w:pStyle w:val="18"/>
            </w:pPr>
            <w:r>
              <w:rPr>
                <w:rFonts w:hint="eastAsia"/>
              </w:rPr>
              <w:t>财政专户核拨</w:t>
            </w:r>
          </w:p>
        </w:tc>
        <w:tc>
          <w:tcPr>
            <w:tcW w:w="964" w:type="dxa"/>
            <w:vAlign w:val="center"/>
          </w:tcPr>
          <w:p>
            <w:pPr>
              <w:pStyle w:val="18"/>
            </w:pPr>
            <w:r>
              <w:rPr>
                <w:rFonts w:hint="eastAsia"/>
              </w:rPr>
              <w:t>单位</w:t>
            </w:r>
            <w:r>
              <w:t xml:space="preserve">    </w:t>
            </w:r>
            <w:r>
              <w:rPr>
                <w:rFonts w:hint="eastAsia"/>
              </w:rPr>
              <w:t>资金</w:t>
            </w:r>
          </w:p>
        </w:tc>
        <w:tc>
          <w:tcPr>
            <w:tcW w:w="964" w:type="dxa"/>
            <w:vAlign w:val="center"/>
          </w:tcPr>
          <w:p>
            <w:pPr>
              <w:pStyle w:val="18"/>
            </w:pPr>
            <w:r>
              <w:rPr>
                <w:rFonts w:hint="eastAsia"/>
              </w:rPr>
              <w:t>财政拨</w:t>
            </w:r>
            <w:r>
              <w:t xml:space="preserve">    </w:t>
            </w:r>
            <w:r>
              <w:rPr>
                <w:rFonts w:hint="eastAsia"/>
              </w:rPr>
              <w:t>款结转</w:t>
            </w:r>
          </w:p>
        </w:tc>
        <w:tc>
          <w:tcPr>
            <w:tcW w:w="964" w:type="dxa"/>
            <w:vAlign w:val="center"/>
          </w:tcPr>
          <w:p>
            <w:pPr>
              <w:pStyle w:val="18"/>
            </w:pPr>
            <w:r>
              <w:rPr>
                <w:rFonts w:hint="eastAsia"/>
              </w:rPr>
              <w:t>非财政</w:t>
            </w:r>
            <w:r>
              <w:t xml:space="preserve">    </w:t>
            </w:r>
            <w:r>
              <w:rPr>
                <w:rFonts w:hint="eastAsia"/>
              </w:rPr>
              <w:t>拨款结</w:t>
            </w:r>
            <w:r>
              <w:t xml:space="preserve">    </w:t>
            </w:r>
            <w:r>
              <w:rPr>
                <w:rFonts w:hint="eastAsia"/>
              </w:rPr>
              <w:t>转结余</w:t>
            </w:r>
          </w:p>
        </w:tc>
        <w:tc>
          <w:tcPr>
            <w:tcW w:w="964" w:type="dxa"/>
            <w:vMerge/>
          </w:tcPr>
          <w:p/>
        </w:tc>
      </w:tr>
      <w:tr>
        <w:trPr>
          <w:cantSplit/>
        </w:trPr>
        <w:tc>
          <w:tcPr>
            <w:tcW w:w="1701" w:type="dxa"/>
            <w:vAlign w:val="center"/>
          </w:tcPr>
          <w:p>
            <w:pPr>
              <w:pStyle w:val="22"/>
            </w:pPr>
            <w:r>
              <w:rPr>
                <w:rFonts w:hint="eastAsia"/>
              </w:rPr>
              <w:t>合</w:t>
            </w:r>
            <w:r>
              <w:t xml:space="preserve">  </w:t>
            </w:r>
            <w:r>
              <w:rPr>
                <w:rFonts w:hint="eastAsia"/>
              </w:rPr>
              <w:t>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519.26</w:t>
            </w:r>
          </w:p>
        </w:tc>
        <w:tc>
          <w:tcPr>
            <w:tcW w:w="964" w:type="dxa"/>
            <w:vAlign w:val="center"/>
          </w:tcPr>
          <w:p>
            <w:pPr>
              <w:pStyle w:val="23"/>
            </w:pPr>
            <w:r>
              <w:t>519.26</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133.05</w:t>
            </w:r>
          </w:p>
        </w:tc>
      </w:tr>
      <w:tr>
        <w:trPr>
          <w:cantSplit/>
        </w:trPr>
        <w:tc>
          <w:tcPr>
            <w:tcW w:w="1701" w:type="dxa"/>
            <w:vAlign w:val="center"/>
          </w:tcPr>
          <w:p>
            <w:pPr>
              <w:pStyle w:val="22"/>
            </w:pPr>
            <w:r>
              <w:rPr>
                <w:rFonts w:hint="eastAsia"/>
              </w:rPr>
              <w:t>中共河北省委党校（河北行政学院）</w:t>
            </w:r>
            <w:r>
              <w:t>(</w:t>
            </w:r>
            <w:r>
              <w:rPr>
                <w:rFonts w:hint="eastAsia"/>
              </w:rPr>
              <w:t>行政）本级小计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519.26</w:t>
            </w:r>
          </w:p>
        </w:tc>
        <w:tc>
          <w:tcPr>
            <w:tcW w:w="964" w:type="dxa"/>
            <w:vAlign w:val="center"/>
          </w:tcPr>
          <w:p>
            <w:pPr>
              <w:pStyle w:val="23"/>
            </w:pPr>
            <w:r>
              <w:t>519.26</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133.05</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其他厨卫用具</w:t>
            </w:r>
          </w:p>
        </w:tc>
        <w:tc>
          <w:tcPr>
            <w:tcW w:w="1134" w:type="dxa"/>
            <w:vAlign w:val="center"/>
          </w:tcPr>
          <w:p>
            <w:pPr>
              <w:pStyle w:val="20"/>
            </w:pPr>
            <w:r>
              <w:t>A060899</w:t>
            </w:r>
          </w:p>
        </w:tc>
        <w:tc>
          <w:tcPr>
            <w:tcW w:w="709" w:type="dxa"/>
            <w:vAlign w:val="center"/>
          </w:tcPr>
          <w:p>
            <w:pPr>
              <w:pStyle w:val="21"/>
            </w:pPr>
            <w:r>
              <w:rPr>
                <w:rFonts w:hint="eastAsia"/>
              </w:rPr>
              <w:t>个</w:t>
            </w:r>
          </w:p>
        </w:tc>
        <w:tc>
          <w:tcPr>
            <w:tcW w:w="850" w:type="dxa"/>
            <w:vAlign w:val="center"/>
          </w:tcPr>
          <w:p>
            <w:pPr>
              <w:pStyle w:val="19"/>
            </w:pPr>
            <w:r>
              <w:t>32</w:t>
            </w:r>
          </w:p>
        </w:tc>
        <w:tc>
          <w:tcPr>
            <w:tcW w:w="850" w:type="dxa"/>
            <w:vAlign w:val="center"/>
          </w:tcPr>
          <w:p>
            <w:pPr>
              <w:pStyle w:val="19"/>
            </w:pPr>
            <w:r>
              <w:t>0.30</w:t>
            </w:r>
          </w:p>
        </w:tc>
        <w:tc>
          <w:tcPr>
            <w:tcW w:w="964" w:type="dxa"/>
            <w:vAlign w:val="center"/>
          </w:tcPr>
          <w:p>
            <w:pPr>
              <w:pStyle w:val="19"/>
            </w:pPr>
            <w:r>
              <w:t>9.60</w:t>
            </w:r>
          </w:p>
        </w:tc>
        <w:tc>
          <w:tcPr>
            <w:tcW w:w="964" w:type="dxa"/>
            <w:vAlign w:val="center"/>
          </w:tcPr>
          <w:p>
            <w:pPr>
              <w:pStyle w:val="19"/>
            </w:pPr>
            <w:r>
              <w:t>9.60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其他厨卫用具</w:t>
            </w:r>
          </w:p>
        </w:tc>
        <w:tc>
          <w:tcPr>
            <w:tcW w:w="1134" w:type="dxa"/>
            <w:vAlign w:val="center"/>
          </w:tcPr>
          <w:p>
            <w:pPr>
              <w:pStyle w:val="20"/>
            </w:pPr>
            <w:r>
              <w:t>A060899</w:t>
            </w:r>
          </w:p>
        </w:tc>
        <w:tc>
          <w:tcPr>
            <w:tcW w:w="709" w:type="dxa"/>
            <w:vAlign w:val="center"/>
          </w:tcPr>
          <w:p>
            <w:pPr>
              <w:pStyle w:val="21"/>
            </w:pPr>
            <w:r>
              <w:rPr>
                <w:rFonts w:hint="eastAsia"/>
              </w:rPr>
              <w:t>个</w:t>
            </w:r>
          </w:p>
        </w:tc>
        <w:tc>
          <w:tcPr>
            <w:tcW w:w="850" w:type="dxa"/>
            <w:vAlign w:val="center"/>
          </w:tcPr>
          <w:p>
            <w:pPr>
              <w:pStyle w:val="19"/>
            </w:pPr>
            <w:r>
              <w:t>3</w:t>
            </w:r>
          </w:p>
        </w:tc>
        <w:tc>
          <w:tcPr>
            <w:tcW w:w="850" w:type="dxa"/>
            <w:vAlign w:val="center"/>
          </w:tcPr>
          <w:p>
            <w:pPr>
              <w:pStyle w:val="19"/>
            </w:pPr>
            <w:r>
              <w:t>0.15</w:t>
            </w:r>
          </w:p>
        </w:tc>
        <w:tc>
          <w:tcPr>
            <w:tcW w:w="964" w:type="dxa"/>
            <w:vAlign w:val="center"/>
          </w:tcPr>
          <w:p>
            <w:pPr>
              <w:pStyle w:val="19"/>
            </w:pPr>
            <w:r>
              <w:t>0.45</w:t>
            </w:r>
          </w:p>
        </w:tc>
        <w:tc>
          <w:tcPr>
            <w:tcW w:w="964" w:type="dxa"/>
            <w:vAlign w:val="center"/>
          </w:tcPr>
          <w:p>
            <w:pPr>
              <w:pStyle w:val="19"/>
            </w:pPr>
            <w:r>
              <w:t>0.45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其他厨卫用具</w:t>
            </w:r>
          </w:p>
        </w:tc>
        <w:tc>
          <w:tcPr>
            <w:tcW w:w="1134" w:type="dxa"/>
            <w:vAlign w:val="center"/>
          </w:tcPr>
          <w:p>
            <w:pPr>
              <w:pStyle w:val="20"/>
            </w:pPr>
            <w:r>
              <w:t>A060899</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0.90</w:t>
            </w:r>
          </w:p>
        </w:tc>
        <w:tc>
          <w:tcPr>
            <w:tcW w:w="964" w:type="dxa"/>
            <w:vAlign w:val="center"/>
          </w:tcPr>
          <w:p>
            <w:pPr>
              <w:pStyle w:val="19"/>
            </w:pPr>
            <w:r>
              <w:t>0.90</w:t>
            </w:r>
          </w:p>
        </w:tc>
        <w:tc>
          <w:tcPr>
            <w:tcW w:w="964" w:type="dxa"/>
            <w:vAlign w:val="center"/>
          </w:tcPr>
          <w:p>
            <w:pPr>
              <w:pStyle w:val="19"/>
            </w:pPr>
            <w:r>
              <w:t>0.90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其他厨卫用具</w:t>
            </w:r>
          </w:p>
        </w:tc>
        <w:tc>
          <w:tcPr>
            <w:tcW w:w="1134" w:type="dxa"/>
            <w:vAlign w:val="center"/>
          </w:tcPr>
          <w:p>
            <w:pPr>
              <w:pStyle w:val="20"/>
            </w:pPr>
            <w:r>
              <w:t>A060899</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3.32</w:t>
            </w:r>
          </w:p>
        </w:tc>
        <w:tc>
          <w:tcPr>
            <w:tcW w:w="964" w:type="dxa"/>
            <w:vAlign w:val="center"/>
          </w:tcPr>
          <w:p>
            <w:pPr>
              <w:pStyle w:val="19"/>
            </w:pPr>
            <w:r>
              <w:t>3.32</w:t>
            </w:r>
          </w:p>
        </w:tc>
        <w:tc>
          <w:tcPr>
            <w:tcW w:w="964" w:type="dxa"/>
            <w:vAlign w:val="center"/>
          </w:tcPr>
          <w:p>
            <w:pPr>
              <w:pStyle w:val="19"/>
            </w:pPr>
            <w:r>
              <w:t>3.32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其他厨卫用具</w:t>
            </w:r>
          </w:p>
        </w:tc>
        <w:tc>
          <w:tcPr>
            <w:tcW w:w="1134" w:type="dxa"/>
            <w:vAlign w:val="center"/>
          </w:tcPr>
          <w:p>
            <w:pPr>
              <w:pStyle w:val="20"/>
            </w:pPr>
            <w:r>
              <w:t>A060899</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2.60</w:t>
            </w:r>
          </w:p>
        </w:tc>
        <w:tc>
          <w:tcPr>
            <w:tcW w:w="964" w:type="dxa"/>
            <w:vAlign w:val="center"/>
          </w:tcPr>
          <w:p>
            <w:pPr>
              <w:pStyle w:val="19"/>
            </w:pPr>
            <w:r>
              <w:t>2.60</w:t>
            </w:r>
          </w:p>
        </w:tc>
        <w:tc>
          <w:tcPr>
            <w:tcW w:w="964" w:type="dxa"/>
            <w:vAlign w:val="center"/>
          </w:tcPr>
          <w:p>
            <w:pPr>
              <w:pStyle w:val="19"/>
            </w:pPr>
            <w:r>
              <w:t>2.60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其他电能</w:t>
            </w:r>
          </w:p>
        </w:tc>
        <w:tc>
          <w:tcPr>
            <w:tcW w:w="1134" w:type="dxa"/>
            <w:vAlign w:val="center"/>
          </w:tcPr>
          <w:p>
            <w:pPr>
              <w:pStyle w:val="20"/>
            </w:pPr>
            <w:r>
              <w:t>A140199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109.71</w:t>
            </w:r>
          </w:p>
        </w:tc>
        <w:tc>
          <w:tcPr>
            <w:tcW w:w="964" w:type="dxa"/>
            <w:vAlign w:val="center"/>
          </w:tcPr>
          <w:p>
            <w:pPr>
              <w:pStyle w:val="19"/>
            </w:pPr>
            <w:r>
              <w:t>109.71</w:t>
            </w:r>
          </w:p>
        </w:tc>
        <w:tc>
          <w:tcPr>
            <w:tcW w:w="964" w:type="dxa"/>
            <w:vAlign w:val="center"/>
          </w:tcPr>
          <w:p>
            <w:pPr>
              <w:pStyle w:val="19"/>
            </w:pPr>
            <w:r>
              <w:t>109.71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其他电能</w:t>
            </w:r>
          </w:p>
        </w:tc>
        <w:tc>
          <w:tcPr>
            <w:tcW w:w="1134" w:type="dxa"/>
            <w:vAlign w:val="center"/>
          </w:tcPr>
          <w:p>
            <w:pPr>
              <w:pStyle w:val="20"/>
            </w:pPr>
            <w:r>
              <w:t>A140199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90.00</w:t>
            </w:r>
          </w:p>
        </w:tc>
        <w:tc>
          <w:tcPr>
            <w:tcW w:w="964" w:type="dxa"/>
            <w:vAlign w:val="center"/>
          </w:tcPr>
          <w:p>
            <w:pPr>
              <w:pStyle w:val="19"/>
            </w:pPr>
            <w:r>
              <w:t>90.00</w:t>
            </w:r>
          </w:p>
        </w:tc>
        <w:tc>
          <w:tcPr>
            <w:tcW w:w="964" w:type="dxa"/>
            <w:vAlign w:val="center"/>
          </w:tcPr>
          <w:p>
            <w:pPr>
              <w:pStyle w:val="19"/>
            </w:pPr>
            <w:r>
              <w:t>90.00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生活饮用水</w:t>
            </w:r>
          </w:p>
        </w:tc>
        <w:tc>
          <w:tcPr>
            <w:tcW w:w="1134" w:type="dxa"/>
            <w:vAlign w:val="center"/>
          </w:tcPr>
          <w:p>
            <w:pPr>
              <w:pStyle w:val="20"/>
            </w:pPr>
            <w:r>
              <w:t>A14040201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50.00</w:t>
            </w:r>
          </w:p>
        </w:tc>
        <w:tc>
          <w:tcPr>
            <w:tcW w:w="964" w:type="dxa"/>
            <w:vAlign w:val="center"/>
          </w:tcPr>
          <w:p>
            <w:pPr>
              <w:pStyle w:val="19"/>
            </w:pPr>
            <w:r>
              <w:t>50.00</w:t>
            </w:r>
          </w:p>
        </w:tc>
        <w:tc>
          <w:tcPr>
            <w:tcW w:w="964" w:type="dxa"/>
            <w:vAlign w:val="center"/>
          </w:tcPr>
          <w:p>
            <w:pPr>
              <w:pStyle w:val="19"/>
            </w:pPr>
            <w:r>
              <w:t>50.00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其他不另分类的物品</w:t>
            </w:r>
          </w:p>
        </w:tc>
        <w:tc>
          <w:tcPr>
            <w:tcW w:w="1134" w:type="dxa"/>
            <w:vAlign w:val="center"/>
          </w:tcPr>
          <w:p>
            <w:pPr>
              <w:pStyle w:val="20"/>
            </w:pPr>
            <w:r>
              <w:t>A9999</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19.35</w:t>
            </w:r>
          </w:p>
        </w:tc>
        <w:tc>
          <w:tcPr>
            <w:tcW w:w="964" w:type="dxa"/>
            <w:vAlign w:val="center"/>
          </w:tcPr>
          <w:p>
            <w:pPr>
              <w:pStyle w:val="19"/>
            </w:pPr>
            <w:r>
              <w:t>19.35</w:t>
            </w:r>
          </w:p>
        </w:tc>
        <w:tc>
          <w:tcPr>
            <w:tcW w:w="964" w:type="dxa"/>
            <w:vAlign w:val="center"/>
          </w:tcPr>
          <w:p>
            <w:pPr>
              <w:pStyle w:val="19"/>
            </w:pPr>
            <w:r>
              <w:t>19.35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车辆维修和保养服务</w:t>
            </w:r>
          </w:p>
        </w:tc>
        <w:tc>
          <w:tcPr>
            <w:tcW w:w="1134" w:type="dxa"/>
            <w:vAlign w:val="center"/>
          </w:tcPr>
          <w:p>
            <w:pPr>
              <w:pStyle w:val="20"/>
            </w:pPr>
            <w:r>
              <w:t>C050301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21.16</w:t>
            </w:r>
          </w:p>
        </w:tc>
        <w:tc>
          <w:tcPr>
            <w:tcW w:w="964" w:type="dxa"/>
            <w:vAlign w:val="center"/>
          </w:tcPr>
          <w:p>
            <w:pPr>
              <w:pStyle w:val="19"/>
            </w:pPr>
            <w:r>
              <w:t>21.16</w:t>
            </w:r>
          </w:p>
        </w:tc>
        <w:tc>
          <w:tcPr>
            <w:tcW w:w="964" w:type="dxa"/>
            <w:vAlign w:val="center"/>
          </w:tcPr>
          <w:p>
            <w:pPr>
              <w:pStyle w:val="19"/>
            </w:pPr>
            <w:r>
              <w:t>21.16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车辆加油服务</w:t>
            </w:r>
          </w:p>
        </w:tc>
        <w:tc>
          <w:tcPr>
            <w:tcW w:w="1134" w:type="dxa"/>
            <w:vAlign w:val="center"/>
          </w:tcPr>
          <w:p>
            <w:pPr>
              <w:pStyle w:val="20"/>
            </w:pPr>
            <w:r>
              <w:t>C050302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27.13</w:t>
            </w:r>
          </w:p>
        </w:tc>
        <w:tc>
          <w:tcPr>
            <w:tcW w:w="964" w:type="dxa"/>
            <w:vAlign w:val="center"/>
          </w:tcPr>
          <w:p>
            <w:pPr>
              <w:pStyle w:val="19"/>
            </w:pPr>
            <w:r>
              <w:t>27.13</w:t>
            </w:r>
          </w:p>
        </w:tc>
        <w:tc>
          <w:tcPr>
            <w:tcW w:w="964" w:type="dxa"/>
            <w:vAlign w:val="center"/>
          </w:tcPr>
          <w:p>
            <w:pPr>
              <w:pStyle w:val="19"/>
            </w:pPr>
            <w:r>
              <w:t>27.13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133.05</w:t>
            </w:r>
          </w:p>
        </w:tc>
        <w:tc>
          <w:tcPr>
            <w:tcW w:w="964" w:type="dxa"/>
            <w:vAlign w:val="center"/>
          </w:tcPr>
          <w:p>
            <w:pPr>
              <w:pStyle w:val="19"/>
            </w:pPr>
            <w:r>
              <w:t>133.05</w:t>
            </w:r>
          </w:p>
        </w:tc>
        <w:tc>
          <w:tcPr>
            <w:tcW w:w="964" w:type="dxa"/>
            <w:vAlign w:val="center"/>
          </w:tcPr>
          <w:p>
            <w:pPr>
              <w:pStyle w:val="19"/>
            </w:pPr>
            <w:r>
              <w:t>133.05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133.05</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其他热力生产和分配服务</w:t>
            </w:r>
          </w:p>
        </w:tc>
        <w:tc>
          <w:tcPr>
            <w:tcW w:w="1134" w:type="dxa"/>
            <w:vAlign w:val="center"/>
          </w:tcPr>
          <w:p>
            <w:pPr>
              <w:pStyle w:val="20"/>
            </w:pPr>
            <w:r>
              <w:t>C140299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44.84</w:t>
            </w:r>
          </w:p>
        </w:tc>
        <w:tc>
          <w:tcPr>
            <w:tcW w:w="964" w:type="dxa"/>
            <w:vAlign w:val="center"/>
          </w:tcPr>
          <w:p>
            <w:pPr>
              <w:pStyle w:val="19"/>
            </w:pPr>
            <w:r>
              <w:t>44.84</w:t>
            </w:r>
          </w:p>
        </w:tc>
        <w:tc>
          <w:tcPr>
            <w:tcW w:w="964" w:type="dxa"/>
            <w:vAlign w:val="center"/>
          </w:tcPr>
          <w:p>
            <w:pPr>
              <w:pStyle w:val="19"/>
            </w:pPr>
            <w:r>
              <w:t>44.84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1529.52</w:t>
            </w:r>
          </w:p>
        </w:tc>
        <w:tc>
          <w:tcPr>
            <w:tcW w:w="1134" w:type="dxa"/>
            <w:vAlign w:val="center"/>
          </w:tcPr>
          <w:p>
            <w:pPr>
              <w:pStyle w:val="20"/>
            </w:pPr>
            <w:r>
              <w:rPr>
                <w:rFonts w:hint="eastAsia"/>
              </w:rPr>
              <w:t>机动车保险服务</w:t>
            </w:r>
          </w:p>
        </w:tc>
        <w:tc>
          <w:tcPr>
            <w:tcW w:w="1134" w:type="dxa"/>
            <w:vAlign w:val="center"/>
          </w:tcPr>
          <w:p>
            <w:pPr>
              <w:pStyle w:val="20"/>
            </w:pPr>
            <w:r>
              <w:t>C15040201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7.15</w:t>
            </w:r>
          </w:p>
        </w:tc>
        <w:tc>
          <w:tcPr>
            <w:tcW w:w="964" w:type="dxa"/>
            <w:vAlign w:val="center"/>
          </w:tcPr>
          <w:p>
            <w:pPr>
              <w:pStyle w:val="19"/>
            </w:pPr>
            <w:r>
              <w:t>7.15</w:t>
            </w:r>
          </w:p>
        </w:tc>
        <w:tc>
          <w:tcPr>
            <w:tcW w:w="964" w:type="dxa"/>
            <w:vAlign w:val="center"/>
          </w:tcPr>
          <w:p>
            <w:pPr>
              <w:pStyle w:val="19"/>
            </w:pPr>
            <w:r>
              <w:t>7.15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七、国有资产信息</w:t>
      </w:r>
    </w:p>
    <w:p>
      <w:pPr>
        <w:spacing w:line="500" w:lineRule="exact"/>
        <w:ind w:firstLine="560"/>
      </w:pPr>
      <w:r>
        <w:rPr>
          <w:rFonts w:eastAsia="方正仿宋_GBK" w:hint="eastAsia"/>
          <w:color w:val="000000"/>
          <w:sz w:val="28"/>
        </w:rPr>
        <w:t>中共河北省委党校（河北行政学院）</w:t>
      </w:r>
      <w:r>
        <w:rPr>
          <w:rFonts w:eastAsia="方正仿宋_GBK"/>
          <w:color w:val="000000"/>
          <w:sz w:val="28"/>
        </w:rPr>
        <w:t>(</w:t>
      </w:r>
      <w:r>
        <w:rPr>
          <w:rFonts w:eastAsia="方正仿宋_GBK" w:hint="eastAsia"/>
          <w:color w:val="000000"/>
          <w:sz w:val="28"/>
        </w:rPr>
        <w:t>行政）本级上年末固定资产金额为</w:t>
      </w:r>
      <w:r>
        <w:rPr>
          <w:rFonts w:eastAsia="方正仿宋_GBK"/>
          <w:color w:val="000000"/>
          <w:sz w:val="28"/>
        </w:rPr>
        <w:t>254.72</w:t>
      </w:r>
      <w:r>
        <w:rPr>
          <w:rFonts w:eastAsia="方正仿宋_GBK" w:hint="eastAsia"/>
          <w:color w:val="000000"/>
          <w:sz w:val="28"/>
        </w:rPr>
        <w:t>万元（详见下表）。本年度拟购置固定资产总额为</w:t>
      </w:r>
      <w:r>
        <w:rPr>
          <w:rFonts w:eastAsia="方正仿宋_GBK"/>
          <w:color w:val="000000"/>
          <w:sz w:val="28"/>
        </w:rPr>
        <w:t>45.62</w:t>
      </w:r>
      <w:r>
        <w:rPr>
          <w:rFonts w:eastAsia="方正仿宋_GBK" w:hint="eastAsia"/>
          <w:color w:val="000000"/>
          <w:sz w:val="28"/>
        </w:rPr>
        <w:t>万元，已按要求列入政府采购预算，详见政府采购预算表。</w:t>
      </w:r>
    </w:p>
    <w:p>
      <w:pPr>
        <w:jc w:val="center"/>
      </w:pPr>
      <w:r>
        <w:rPr>
          <w:rFonts w:ascii="方正小标宋_GBK" w:eastAsia="方正小标宋_GBK" w:cs="方正小标宋_GBK" w:hint="eastAsia"/>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281001</w:t>
            </w:r>
            <w:r>
              <w:rPr>
                <w:rFonts w:hint="eastAsia"/>
              </w:rPr>
              <w:t>中共河北省委党校（河北行政学院）</w:t>
            </w:r>
            <w:r>
              <w:t>(</w:t>
            </w:r>
            <w:r>
              <w:rPr>
                <w:rFonts w:hint="eastAsia"/>
              </w:rPr>
              <w:t>行政）本级</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2021-12-31</w:t>
            </w:r>
          </w:p>
        </w:tc>
      </w:tr>
      <w:tr>
        <w:trPr>
          <w:tblHeader/>
        </w:trPr>
        <w:tc>
          <w:tcPr>
            <w:tcW w:w="7370" w:type="dxa"/>
            <w:vAlign w:val="center"/>
          </w:tcPr>
          <w:p>
            <w:pPr>
              <w:pStyle w:val="18"/>
            </w:pPr>
            <w:r>
              <w:rPr>
                <w:rFonts w:hint="eastAsia"/>
              </w:rPr>
              <w:t>项</w:t>
            </w:r>
            <w:r>
              <w:t xml:space="preserve">   </w:t>
            </w:r>
            <w:r>
              <w:rPr>
                <w:rFonts w:hint="eastAsia"/>
              </w:rPr>
              <w:t>目</w:t>
            </w:r>
          </w:p>
        </w:tc>
        <w:tc>
          <w:tcPr>
            <w:tcW w:w="2835" w:type="dxa"/>
            <w:vAlign w:val="center"/>
          </w:tcPr>
          <w:p>
            <w:pPr>
              <w:pStyle w:val="18"/>
            </w:pPr>
            <w:r>
              <w:rPr>
                <w:rFonts w:hint="eastAsia"/>
              </w:rPr>
              <w:t>数量</w:t>
            </w:r>
          </w:p>
        </w:tc>
        <w:tc>
          <w:tcPr>
            <w:tcW w:w="2835" w:type="dxa"/>
            <w:vAlign w:val="center"/>
          </w:tcPr>
          <w:p>
            <w:pPr>
              <w:pStyle w:val="18"/>
            </w:pPr>
            <w:r>
              <w:rPr>
                <w:rFonts w:hint="eastAsia"/>
              </w:rPr>
              <w:t>价值（金额单位：万元）</w:t>
            </w:r>
          </w:p>
        </w:tc>
      </w:tr>
      <w:tr>
        <w:tc>
          <w:tcPr>
            <w:tcW w:w="7370" w:type="dxa"/>
            <w:vAlign w:val="center"/>
          </w:tcPr>
          <w:p>
            <w:pPr>
              <w:pStyle w:val="20"/>
            </w:pPr>
            <w:r>
              <w:rPr>
                <w:rFonts w:hint="eastAsia"/>
              </w:rPr>
              <w:t>资产总额</w:t>
            </w:r>
          </w:p>
        </w:tc>
        <w:tc>
          <w:tcPr>
            <w:tcW w:w="2835" w:type="dxa"/>
            <w:vAlign w:val="center"/>
          </w:tcPr>
          <w:p>
            <w:pPr>
              <w:pStyle w:val="21"/>
            </w:pPr>
          </w:p>
        </w:tc>
        <w:tc>
          <w:tcPr>
            <w:tcW w:w="2835" w:type="dxa"/>
            <w:vAlign w:val="center"/>
          </w:tcPr>
          <w:p>
            <w:pPr>
              <w:pStyle w:val="19"/>
            </w:pPr>
            <w:r>
              <w:t>254.72</w:t>
            </w:r>
          </w:p>
        </w:tc>
      </w:tr>
      <w:tr>
        <w:tc>
          <w:tcPr>
            <w:tcW w:w="7370" w:type="dxa"/>
            <w:vAlign w:val="center"/>
          </w:tcPr>
          <w:p>
            <w:pPr>
              <w:pStyle w:val="20"/>
            </w:pPr>
            <w:r>
              <w:t>1</w:t>
            </w:r>
            <w:r>
              <w:rPr>
                <w:rFonts w:hint="eastAsia"/>
              </w:rPr>
              <w:t>、房屋（平方米）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rPr>
                <w:rFonts w:hint="eastAsia"/>
              </w:rPr>
              <w:t>　　其中：办公用房（平方米）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2</w:t>
            </w:r>
            <w:r>
              <w:rPr>
                <w:rFonts w:hint="eastAsia"/>
              </w:rPr>
              <w:t>、车辆（台、辆）</w:t>
            </w:r>
          </w:p>
        </w:tc>
        <w:tc>
          <w:tcPr>
            <w:tcW w:w="2835" w:type="dxa"/>
            <w:vAlign w:val="center"/>
          </w:tcPr>
          <w:p>
            <w:pPr>
              <w:pStyle w:val="21"/>
            </w:pPr>
            <w:r>
              <w:t>12</w:t>
            </w:r>
          </w:p>
        </w:tc>
        <w:tc>
          <w:tcPr>
            <w:tcW w:w="2835" w:type="dxa"/>
            <w:vAlign w:val="center"/>
          </w:tcPr>
          <w:p>
            <w:pPr>
              <w:pStyle w:val="19"/>
            </w:pPr>
            <w:r>
              <w:t>254.72</w:t>
            </w:r>
          </w:p>
        </w:tc>
      </w:tr>
      <w:tr>
        <w:tc>
          <w:tcPr>
            <w:tcW w:w="7370" w:type="dxa"/>
            <w:vAlign w:val="center"/>
          </w:tcPr>
          <w:p>
            <w:pPr>
              <w:pStyle w:val="20"/>
            </w:pPr>
            <w:r>
              <w:t>3</w:t>
            </w:r>
            <w:r>
              <w:rPr>
                <w:rFonts w:hint="eastAsia"/>
              </w:rPr>
              <w:t>、单价在</w:t>
            </w:r>
            <w:r>
              <w:t>20</w:t>
            </w:r>
            <w:r>
              <w:rPr>
                <w:rFonts w:hint="eastAsia"/>
              </w:rPr>
              <w:t>万元以上的设备</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4</w:t>
            </w:r>
            <w:r>
              <w:rPr>
                <w:rFonts w:hint="eastAsia"/>
              </w:rPr>
              <w:t>、其他固定资产</w:t>
            </w:r>
          </w:p>
        </w:tc>
        <w:tc>
          <w:tcPr>
            <w:tcW w:w="2835" w:type="dxa"/>
            <w:vAlign w:val="center"/>
          </w:tcPr>
          <w:p>
            <w:pPr>
              <w:pStyle w:val="21"/>
            </w:pPr>
          </w:p>
        </w:tc>
        <w:tc>
          <w:tcPr>
            <w:tcW w:w="2835" w:type="dxa"/>
            <w:vAlign w:val="center"/>
          </w:tcPr>
          <w:p>
            <w:pPr>
              <w:pStyle w:val="19"/>
            </w:pP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八、名词解释</w:t>
      </w:r>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int="eastAsia"/>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hint="eastAsia"/>
          <w:color w:val="000000"/>
          <w:sz w:val="28"/>
        </w:rPr>
        <w:t>我单位无其他需要说明的事项。</w:t>
      </w:r>
    </w:p>
    <w:p>
      <w:pPr>
        <w:jc w:val="center"/>
        <w:outlineLvl w:val="3"/>
      </w:pPr>
      <w:bookmarkStart w:id="2" w:name="_Toc_4_4_0000000020"/>
      <w:r>
        <w:rPr>
          <w:rFonts w:ascii="方正小标宋_GBK" w:eastAsia="方正小标宋_GBK" w:cs="方正小标宋_GBK" w:hint="eastAsia"/>
          <w:color w:val="000000"/>
          <w:sz w:val="44"/>
        </w:rPr>
        <w:t>二、中共河北省委党校（河北行政学院）（事业）收支预算</w:t>
      </w:r>
      <w:bookmarkEnd w:id="2"/>
    </w:p>
    <w:p>
      <w:pPr>
        <w:jc w:val="center"/>
        <w:outlineLvl w:val="4"/>
      </w:pPr>
      <w:r>
        <w:rPr>
          <w:rFonts w:ascii="方正小标宋_GBK" w:eastAsia="方正小标宋_GBK" w:cs="方正小标宋_GBK" w:hint="eastAsia"/>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6661" w:type="dxa"/>
            <w:gridSpan w:val="2"/>
            <w:vAlign w:val="center"/>
          </w:tcPr>
          <w:p>
            <w:pPr>
              <w:pStyle w:val="18"/>
            </w:pPr>
            <w:r>
              <w:rPr>
                <w:rFonts w:hint="eastAsia"/>
              </w:rPr>
              <w:t>收入</w:t>
            </w:r>
          </w:p>
        </w:tc>
        <w:tc>
          <w:tcPr>
            <w:tcW w:w="6661" w:type="dxa"/>
            <w:gridSpan w:val="2"/>
            <w:vAlign w:val="center"/>
          </w:tcPr>
          <w:p>
            <w:pPr>
              <w:pStyle w:val="18"/>
            </w:pPr>
            <w:r>
              <w:rPr>
                <w:rFonts w:hint="eastAsia"/>
              </w:rPr>
              <w:t>支出</w:t>
            </w:r>
          </w:p>
        </w:tc>
      </w:tr>
      <w:tr>
        <w:trPr>
          <w:trHeight w:val="369"/>
          <w:tblHeader/>
        </w:trPr>
        <w:tc>
          <w:tcPr>
            <w:tcW w:w="850" w:type="dxa"/>
            <w:vMerge/>
          </w:tcP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r>
      <w:tr>
        <w:trPr>
          <w:trHeight w:val="369"/>
          <w:tblHeader/>
        </w:trPr>
        <w:tc>
          <w:tcPr>
            <w:tcW w:w="850" w:type="dxa"/>
            <w:vAlign w:val="center"/>
          </w:tcPr>
          <w:p>
            <w:pPr>
              <w:pStyle w:val="18"/>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rPr>
                <w:rFonts w:hint="eastAsia"/>
              </w:rPr>
              <w:t>一、一般公共预算拨款收入</w:t>
            </w:r>
          </w:p>
        </w:tc>
        <w:tc>
          <w:tcPr>
            <w:tcW w:w="2126" w:type="dxa"/>
            <w:vAlign w:val="center"/>
          </w:tcPr>
          <w:p>
            <w:pPr>
              <w:pStyle w:val="19"/>
            </w:pPr>
            <w:r>
              <w:t>19436.60</w:t>
            </w:r>
          </w:p>
        </w:tc>
        <w:tc>
          <w:tcPr>
            <w:tcW w:w="4535" w:type="dxa"/>
            <w:vAlign w:val="center"/>
          </w:tcPr>
          <w:p>
            <w:pPr>
              <w:pStyle w:val="20"/>
            </w:pPr>
            <w:r>
              <w:rPr>
                <w:rFonts w:hint="eastAsia"/>
              </w:rP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rPr>
                <w:rFonts w:hint="eastAsia"/>
              </w:rPr>
              <w:t>二、政府性基金预算拨款收入</w:t>
            </w:r>
          </w:p>
        </w:tc>
        <w:tc>
          <w:tcPr>
            <w:tcW w:w="2126" w:type="dxa"/>
            <w:vAlign w:val="center"/>
          </w:tcPr>
          <w:p>
            <w:pPr>
              <w:pStyle w:val="19"/>
            </w:pPr>
          </w:p>
        </w:tc>
        <w:tc>
          <w:tcPr>
            <w:tcW w:w="4535" w:type="dxa"/>
            <w:vAlign w:val="center"/>
          </w:tcPr>
          <w:p>
            <w:pPr>
              <w:pStyle w:val="20"/>
            </w:pPr>
            <w:r>
              <w:rPr>
                <w:rFonts w:hint="eastAsia"/>
              </w:rP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rPr>
                <w:rFonts w:hint="eastAsia"/>
              </w:rPr>
              <w:t>三、国有资本经营预算拨款收入</w:t>
            </w:r>
          </w:p>
        </w:tc>
        <w:tc>
          <w:tcPr>
            <w:tcW w:w="2126" w:type="dxa"/>
            <w:vAlign w:val="center"/>
          </w:tcPr>
          <w:p>
            <w:pPr>
              <w:pStyle w:val="19"/>
            </w:pPr>
          </w:p>
        </w:tc>
        <w:tc>
          <w:tcPr>
            <w:tcW w:w="4535" w:type="dxa"/>
            <w:vAlign w:val="center"/>
          </w:tcPr>
          <w:p>
            <w:pPr>
              <w:pStyle w:val="20"/>
            </w:pPr>
            <w:r>
              <w:rPr>
                <w:rFonts w:hint="eastAsia"/>
              </w:rP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rPr>
                <w:rFonts w:hint="eastAsia"/>
              </w:rPr>
              <w:t>四、财政专户管理资金收入</w:t>
            </w:r>
          </w:p>
        </w:tc>
        <w:tc>
          <w:tcPr>
            <w:tcW w:w="2126" w:type="dxa"/>
            <w:vAlign w:val="center"/>
          </w:tcPr>
          <w:p>
            <w:pPr>
              <w:pStyle w:val="19"/>
            </w:pPr>
            <w:r>
              <w:t>2957.8</w:t>
            </w:r>
          </w:p>
        </w:tc>
        <w:tc>
          <w:tcPr>
            <w:tcW w:w="4535" w:type="dxa"/>
            <w:vAlign w:val="center"/>
          </w:tcPr>
          <w:p>
            <w:pPr>
              <w:pStyle w:val="20"/>
            </w:pPr>
            <w:r>
              <w:rPr>
                <w:rFonts w:hint="eastAsia"/>
              </w:rP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rPr>
                <w:rFonts w:hint="eastAsia"/>
              </w:rPr>
              <w:t>五、事业收入</w:t>
            </w:r>
          </w:p>
        </w:tc>
        <w:tc>
          <w:tcPr>
            <w:tcW w:w="2126" w:type="dxa"/>
            <w:vAlign w:val="center"/>
          </w:tcPr>
          <w:p>
            <w:pPr>
              <w:pStyle w:val="19"/>
            </w:pPr>
            <w:r>
              <w:t>795.00</w:t>
            </w:r>
          </w:p>
        </w:tc>
        <w:tc>
          <w:tcPr>
            <w:tcW w:w="4535" w:type="dxa"/>
            <w:vAlign w:val="center"/>
          </w:tcPr>
          <w:p>
            <w:pPr>
              <w:pStyle w:val="20"/>
            </w:pPr>
            <w:r>
              <w:rPr>
                <w:rFonts w:hint="eastAsia"/>
              </w:rPr>
              <w:t>五、教育支出</w:t>
            </w:r>
          </w:p>
        </w:tc>
        <w:tc>
          <w:tcPr>
            <w:tcW w:w="2126" w:type="dxa"/>
            <w:vAlign w:val="center"/>
          </w:tcPr>
          <w:p>
            <w:pPr>
              <w:pStyle w:val="19"/>
            </w:pPr>
            <w:r>
              <w:t>20344.84</w:t>
            </w:r>
          </w:p>
        </w:tc>
      </w:tr>
      <w:tr>
        <w:trPr>
          <w:trHeight w:val="369"/>
        </w:trPr>
        <w:tc>
          <w:tcPr>
            <w:tcW w:w="850" w:type="dxa"/>
            <w:vAlign w:val="center"/>
          </w:tcPr>
          <w:p>
            <w:pPr>
              <w:pStyle w:val="21"/>
            </w:pPr>
            <w:r>
              <w:t>6</w:t>
            </w:r>
          </w:p>
        </w:tc>
        <w:tc>
          <w:tcPr>
            <w:tcW w:w="4535" w:type="dxa"/>
            <w:vAlign w:val="center"/>
          </w:tcPr>
          <w:p>
            <w:pPr>
              <w:pStyle w:val="20"/>
            </w:pPr>
            <w:r>
              <w:rPr>
                <w:rFonts w:hint="eastAsia"/>
              </w:rPr>
              <w:t>六、事业单位经营收入</w:t>
            </w:r>
          </w:p>
        </w:tc>
        <w:tc>
          <w:tcPr>
            <w:tcW w:w="2126" w:type="dxa"/>
            <w:vAlign w:val="center"/>
          </w:tcPr>
          <w:p>
            <w:pPr>
              <w:pStyle w:val="19"/>
            </w:pPr>
          </w:p>
        </w:tc>
        <w:tc>
          <w:tcPr>
            <w:tcW w:w="4535" w:type="dxa"/>
            <w:vAlign w:val="center"/>
          </w:tcPr>
          <w:p>
            <w:pPr>
              <w:pStyle w:val="20"/>
            </w:pPr>
            <w:r>
              <w:rPr>
                <w:rFonts w:hint="eastAsia"/>
              </w:rPr>
              <w:t>六、科学技术支出</w:t>
            </w:r>
          </w:p>
        </w:tc>
        <w:tc>
          <w:tcPr>
            <w:tcW w:w="2126" w:type="dxa"/>
            <w:vAlign w:val="center"/>
          </w:tcPr>
          <w:p>
            <w:pPr>
              <w:pStyle w:val="19"/>
            </w:pPr>
            <w:r>
              <w:t>1169.08</w:t>
            </w:r>
          </w:p>
        </w:tc>
      </w:tr>
      <w:tr>
        <w:trPr>
          <w:trHeight w:val="369"/>
        </w:trPr>
        <w:tc>
          <w:tcPr>
            <w:tcW w:w="850" w:type="dxa"/>
            <w:vAlign w:val="center"/>
          </w:tcPr>
          <w:p>
            <w:pPr>
              <w:pStyle w:val="21"/>
            </w:pPr>
            <w:r>
              <w:t>7</w:t>
            </w:r>
          </w:p>
        </w:tc>
        <w:tc>
          <w:tcPr>
            <w:tcW w:w="4535" w:type="dxa"/>
            <w:vAlign w:val="center"/>
          </w:tcPr>
          <w:p>
            <w:pPr>
              <w:pStyle w:val="20"/>
            </w:pPr>
            <w:r>
              <w:rPr>
                <w:rFonts w:hint="eastAsia"/>
              </w:rPr>
              <w:t>七、上级补助收入</w:t>
            </w:r>
          </w:p>
        </w:tc>
        <w:tc>
          <w:tcPr>
            <w:tcW w:w="2126" w:type="dxa"/>
            <w:vAlign w:val="center"/>
          </w:tcPr>
          <w:p>
            <w:pPr>
              <w:pStyle w:val="19"/>
            </w:pPr>
          </w:p>
        </w:tc>
        <w:tc>
          <w:tcPr>
            <w:tcW w:w="4535" w:type="dxa"/>
            <w:vAlign w:val="center"/>
          </w:tcPr>
          <w:p>
            <w:pPr>
              <w:pStyle w:val="20"/>
            </w:pPr>
            <w:r>
              <w:rPr>
                <w:rFonts w:hint="eastAsia"/>
              </w:rPr>
              <w:t>七、文化旅游体育与传媒支出</w:t>
            </w:r>
          </w:p>
        </w:tc>
        <w:tc>
          <w:tcPr>
            <w:tcW w:w="2126" w:type="dxa"/>
            <w:vAlign w:val="center"/>
          </w:tcPr>
          <w:p>
            <w:pPr>
              <w:pStyle w:val="19"/>
            </w:pPr>
            <w:r>
              <w:t>66.28</w:t>
            </w:r>
          </w:p>
        </w:tc>
      </w:tr>
      <w:tr>
        <w:trPr>
          <w:trHeight w:val="369"/>
        </w:trPr>
        <w:tc>
          <w:tcPr>
            <w:tcW w:w="850" w:type="dxa"/>
            <w:vAlign w:val="center"/>
          </w:tcPr>
          <w:p>
            <w:pPr>
              <w:pStyle w:val="21"/>
            </w:pPr>
            <w:r>
              <w:t>8</w:t>
            </w:r>
          </w:p>
        </w:tc>
        <w:tc>
          <w:tcPr>
            <w:tcW w:w="4535" w:type="dxa"/>
            <w:vAlign w:val="center"/>
          </w:tcPr>
          <w:p>
            <w:pPr>
              <w:pStyle w:val="20"/>
            </w:pPr>
            <w:r>
              <w:rPr>
                <w:rFonts w:hint="eastAsia"/>
              </w:rPr>
              <w:t>八、附属单位上缴收入</w:t>
            </w:r>
          </w:p>
        </w:tc>
        <w:tc>
          <w:tcPr>
            <w:tcW w:w="2126" w:type="dxa"/>
            <w:vAlign w:val="center"/>
          </w:tcPr>
          <w:p>
            <w:pPr>
              <w:pStyle w:val="19"/>
            </w:pPr>
          </w:p>
        </w:tc>
        <w:tc>
          <w:tcPr>
            <w:tcW w:w="4535" w:type="dxa"/>
            <w:vAlign w:val="center"/>
          </w:tcPr>
          <w:p>
            <w:pPr>
              <w:pStyle w:val="20"/>
            </w:pPr>
            <w:r>
              <w:rPr>
                <w:rFonts w:hint="eastAsia"/>
              </w:rPr>
              <w:t>八、社会保障和就业支出</w:t>
            </w:r>
          </w:p>
        </w:tc>
        <w:tc>
          <w:tcPr>
            <w:tcW w:w="2126" w:type="dxa"/>
            <w:vAlign w:val="center"/>
          </w:tcPr>
          <w:p>
            <w:pPr>
              <w:pStyle w:val="19"/>
            </w:pPr>
            <w:r>
              <w:t>2680.69</w:t>
            </w:r>
          </w:p>
        </w:tc>
      </w:tr>
      <w:tr>
        <w:trPr>
          <w:trHeight w:val="369"/>
        </w:trPr>
        <w:tc>
          <w:tcPr>
            <w:tcW w:w="850" w:type="dxa"/>
            <w:vAlign w:val="center"/>
          </w:tcPr>
          <w:p>
            <w:pPr>
              <w:pStyle w:val="21"/>
            </w:pPr>
            <w:r>
              <w:t>9</w:t>
            </w:r>
          </w:p>
        </w:tc>
        <w:tc>
          <w:tcPr>
            <w:tcW w:w="4535" w:type="dxa"/>
            <w:vAlign w:val="center"/>
          </w:tcPr>
          <w:p>
            <w:pPr>
              <w:pStyle w:val="20"/>
            </w:pPr>
            <w:r>
              <w:rPr>
                <w:rFonts w:hint="eastAsia"/>
              </w:rPr>
              <w:t>九、其他收入</w:t>
            </w:r>
          </w:p>
        </w:tc>
        <w:tc>
          <w:tcPr>
            <w:tcW w:w="2126" w:type="dxa"/>
            <w:vAlign w:val="center"/>
          </w:tcPr>
          <w:p>
            <w:pPr>
              <w:pStyle w:val="19"/>
            </w:pPr>
            <w:r>
              <w:t>11.80</w:t>
            </w:r>
          </w:p>
        </w:tc>
        <w:tc>
          <w:tcPr>
            <w:tcW w:w="4535" w:type="dxa"/>
            <w:vAlign w:val="center"/>
          </w:tcPr>
          <w:p>
            <w:pPr>
              <w:pStyle w:val="20"/>
            </w:pPr>
            <w:r>
              <w:rPr>
                <w:rFonts w:hint="eastAsia"/>
              </w:rP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十、卫生健康支出</w:t>
            </w:r>
          </w:p>
        </w:tc>
        <w:tc>
          <w:tcPr>
            <w:tcW w:w="2126" w:type="dxa"/>
            <w:vAlign w:val="center"/>
          </w:tcPr>
          <w:p>
            <w:pPr>
              <w:pStyle w:val="19"/>
            </w:pPr>
            <w:r>
              <w:t>688.11</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二十、住房保障支出</w:t>
            </w:r>
          </w:p>
        </w:tc>
        <w:tc>
          <w:tcPr>
            <w:tcW w:w="2126" w:type="dxa"/>
            <w:vAlign w:val="center"/>
          </w:tcPr>
          <w:p>
            <w:pPr>
              <w:pStyle w:val="19"/>
            </w:pPr>
            <w:r>
              <w:t>531.89</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rPr>
                <w:rFonts w:hint="eastAsia"/>
              </w:rPr>
              <w:t>本年收入合计</w:t>
            </w:r>
          </w:p>
        </w:tc>
        <w:tc>
          <w:tcPr>
            <w:tcW w:w="2126" w:type="dxa"/>
            <w:vAlign w:val="center"/>
          </w:tcPr>
          <w:p>
            <w:pPr>
              <w:pStyle w:val="23"/>
            </w:pPr>
            <w:r>
              <w:t>23201.20</w:t>
            </w:r>
          </w:p>
        </w:tc>
        <w:tc>
          <w:tcPr>
            <w:tcW w:w="4535" w:type="dxa"/>
            <w:vAlign w:val="center"/>
          </w:tcPr>
          <w:p>
            <w:pPr>
              <w:pStyle w:val="22"/>
            </w:pPr>
            <w:r>
              <w:rPr>
                <w:rFonts w:hint="eastAsia"/>
              </w:rPr>
              <w:t>本年支出合计</w:t>
            </w:r>
          </w:p>
        </w:tc>
        <w:tc>
          <w:tcPr>
            <w:tcW w:w="2126" w:type="dxa"/>
            <w:vAlign w:val="center"/>
          </w:tcPr>
          <w:p>
            <w:pPr>
              <w:pStyle w:val="23"/>
            </w:pPr>
            <w:r>
              <w:t>25480.89</w:t>
            </w:r>
          </w:p>
        </w:tc>
      </w:tr>
      <w:tr>
        <w:trPr>
          <w:trHeight w:val="369"/>
        </w:trPr>
        <w:tc>
          <w:tcPr>
            <w:tcW w:w="850" w:type="dxa"/>
            <w:vAlign w:val="center"/>
          </w:tcPr>
          <w:p>
            <w:pPr>
              <w:pStyle w:val="21"/>
            </w:pPr>
            <w:r>
              <w:t>32</w:t>
            </w:r>
          </w:p>
        </w:tc>
        <w:tc>
          <w:tcPr>
            <w:tcW w:w="4535" w:type="dxa"/>
            <w:vAlign w:val="center"/>
          </w:tcPr>
          <w:p>
            <w:pPr>
              <w:pStyle w:val="20"/>
            </w:pPr>
            <w:r>
              <w:rPr>
                <w:rFonts w:hint="eastAsia"/>
              </w:rPr>
              <w:t>上年结转结余</w:t>
            </w:r>
          </w:p>
        </w:tc>
        <w:tc>
          <w:tcPr>
            <w:tcW w:w="2126" w:type="dxa"/>
            <w:vAlign w:val="center"/>
          </w:tcPr>
          <w:p>
            <w:pPr>
              <w:pStyle w:val="19"/>
            </w:pPr>
            <w:r>
              <w:t>2279.69</w:t>
            </w:r>
          </w:p>
        </w:tc>
        <w:tc>
          <w:tcPr>
            <w:tcW w:w="4535" w:type="dxa"/>
            <w:vAlign w:val="center"/>
          </w:tcPr>
          <w:p>
            <w:pPr>
              <w:pStyle w:val="20"/>
            </w:pPr>
            <w:r>
              <w:rPr>
                <w:rFonts w:hint="eastAsia"/>
              </w:rP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rPr>
                <w:rFonts w:hint="eastAsia"/>
              </w:rPr>
              <w:t>收入总计</w:t>
            </w:r>
          </w:p>
        </w:tc>
        <w:tc>
          <w:tcPr>
            <w:tcW w:w="2126" w:type="dxa"/>
            <w:vAlign w:val="center"/>
          </w:tcPr>
          <w:p>
            <w:pPr>
              <w:pStyle w:val="23"/>
            </w:pPr>
            <w:r>
              <w:t>25480.89</w:t>
            </w:r>
          </w:p>
        </w:tc>
        <w:tc>
          <w:tcPr>
            <w:tcW w:w="4535" w:type="dxa"/>
            <w:vAlign w:val="center"/>
          </w:tcPr>
          <w:p>
            <w:pPr>
              <w:pStyle w:val="22"/>
            </w:pPr>
            <w:r>
              <w:rPr>
                <w:rFonts w:hint="eastAsia"/>
              </w:rPr>
              <w:t>支出总计</w:t>
            </w:r>
          </w:p>
        </w:tc>
        <w:tc>
          <w:tcPr>
            <w:tcW w:w="2126" w:type="dxa"/>
            <w:vAlign w:val="center"/>
          </w:tcPr>
          <w:p>
            <w:pPr>
              <w:pStyle w:val="23"/>
            </w:pPr>
            <w:r>
              <w:t>25480.89</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680" w:type="dxa"/>
            <w:vMerge w:val="restart"/>
            <w:vAlign w:val="center"/>
          </w:tcPr>
          <w:p>
            <w:pPr>
              <w:pStyle w:val="18"/>
            </w:pPr>
            <w:r>
              <w:rPr>
                <w:rFonts w:hint="eastAsia"/>
              </w:rPr>
              <w:t>序号</w:t>
            </w:r>
          </w:p>
        </w:tc>
        <w:tc>
          <w:tcPr>
            <w:tcW w:w="2551" w:type="dxa"/>
            <w:gridSpan w:val="2"/>
            <w:vAlign w:val="center"/>
          </w:tcPr>
          <w:p>
            <w:pPr>
              <w:pStyle w:val="18"/>
            </w:pPr>
            <w:r>
              <w:rPr>
                <w:rFonts w:hint="eastAsia"/>
              </w:rPr>
              <w:t>功能分类科目</w:t>
            </w:r>
          </w:p>
        </w:tc>
        <w:tc>
          <w:tcPr>
            <w:tcW w:w="1134" w:type="dxa"/>
            <w:vMerge w:val="restart"/>
            <w:vAlign w:val="center"/>
          </w:tcPr>
          <w:p>
            <w:pPr>
              <w:pStyle w:val="18"/>
            </w:pPr>
            <w:r>
              <w:rPr>
                <w:rFonts w:hint="eastAsia"/>
              </w:rPr>
              <w:t>合计</w:t>
            </w:r>
          </w:p>
        </w:tc>
        <w:tc>
          <w:tcPr>
            <w:tcW w:w="9071" w:type="dxa"/>
            <w:gridSpan w:val="8"/>
            <w:vAlign w:val="center"/>
          </w:tcPr>
          <w:p>
            <w:pPr>
              <w:pStyle w:val="18"/>
            </w:pPr>
            <w:r>
              <w:rPr>
                <w:rFonts w:hint="eastAsia"/>
              </w:rPr>
              <w:t>本年收入</w:t>
            </w:r>
          </w:p>
        </w:tc>
        <w:tc>
          <w:tcPr>
            <w:tcW w:w="1134" w:type="dxa"/>
            <w:vMerge w:val="restart"/>
            <w:vAlign w:val="center"/>
          </w:tcPr>
          <w:p>
            <w:pPr>
              <w:pStyle w:val="18"/>
            </w:pPr>
            <w:r>
              <w:rPr>
                <w:rFonts w:hint="eastAsia"/>
              </w:rPr>
              <w:t>上年结转</w:t>
            </w:r>
          </w:p>
        </w:tc>
      </w:tr>
      <w:tr>
        <w:trPr>
          <w:trHeight w:val="369"/>
          <w:tblHeader/>
        </w:trPr>
        <w:tc>
          <w:tcPr>
            <w:tcW w:w="680" w:type="dxa"/>
            <w:vMerge/>
          </w:tcPr>
          <w:p/>
        </w:tc>
        <w:tc>
          <w:tcPr>
            <w:tcW w:w="992" w:type="dxa"/>
            <w:vAlign w:val="center"/>
          </w:tcPr>
          <w:p>
            <w:pPr>
              <w:pStyle w:val="18"/>
            </w:pPr>
            <w:r>
              <w:rPr>
                <w:rFonts w:hint="eastAsia"/>
              </w:rPr>
              <w:t>科目</w:t>
            </w:r>
            <w:r>
              <w:t xml:space="preserve">    </w:t>
            </w:r>
            <w:r>
              <w:rPr>
                <w:rFonts w:hint="eastAsia"/>
              </w:rPr>
              <w:t>编码</w:t>
            </w:r>
          </w:p>
        </w:tc>
        <w:tc>
          <w:tcPr>
            <w:tcW w:w="1559" w:type="dxa"/>
            <w:vAlign w:val="center"/>
          </w:tcPr>
          <w:p>
            <w:pPr>
              <w:pStyle w:val="18"/>
            </w:pPr>
            <w:r>
              <w:rPr>
                <w:rFonts w:hint="eastAsia"/>
              </w:rPr>
              <w:t>科目名称</w:t>
            </w:r>
          </w:p>
        </w:tc>
        <w:tc>
          <w:tcPr>
            <w:tcW w:w="1134" w:type="dxa"/>
            <w:vMerge/>
          </w:tcPr>
          <w:p/>
        </w:tc>
        <w:tc>
          <w:tcPr>
            <w:tcW w:w="1134" w:type="dxa"/>
            <w:vAlign w:val="center"/>
          </w:tcPr>
          <w:p>
            <w:pPr>
              <w:pStyle w:val="18"/>
            </w:pPr>
            <w:r>
              <w:rPr>
                <w:rFonts w:hint="eastAsia"/>
              </w:rPr>
              <w:t>小计</w:t>
            </w:r>
          </w:p>
        </w:tc>
        <w:tc>
          <w:tcPr>
            <w:tcW w:w="1134" w:type="dxa"/>
            <w:vAlign w:val="center"/>
          </w:tcPr>
          <w:p>
            <w:pPr>
              <w:pStyle w:val="18"/>
            </w:pPr>
            <w:r>
              <w:rPr>
                <w:rFonts w:hint="eastAsia"/>
              </w:rPr>
              <w:t>财政拨款</w:t>
            </w:r>
            <w:r>
              <w:t xml:space="preserve"> </w:t>
            </w:r>
            <w:r>
              <w:rPr>
                <w:rFonts w:hint="eastAsia"/>
              </w:rPr>
              <w:t>收入</w:t>
            </w:r>
          </w:p>
        </w:tc>
        <w:tc>
          <w:tcPr>
            <w:tcW w:w="1134" w:type="dxa"/>
            <w:vAlign w:val="center"/>
          </w:tcPr>
          <w:p>
            <w:pPr>
              <w:pStyle w:val="18"/>
            </w:pPr>
            <w:r>
              <w:rPr>
                <w:rFonts w:hint="eastAsia"/>
              </w:rPr>
              <w:t>财政专户</w:t>
            </w:r>
            <w:r>
              <w:t xml:space="preserve"> </w:t>
            </w:r>
            <w:r>
              <w:rPr>
                <w:rFonts w:hint="eastAsia"/>
              </w:rPr>
              <w:t>收入</w:t>
            </w:r>
          </w:p>
        </w:tc>
        <w:tc>
          <w:tcPr>
            <w:tcW w:w="1134" w:type="dxa"/>
            <w:vAlign w:val="center"/>
          </w:tcPr>
          <w:p>
            <w:pPr>
              <w:pStyle w:val="18"/>
            </w:pPr>
            <w:r>
              <w:rPr>
                <w:rFonts w:hint="eastAsia"/>
              </w:rPr>
              <w:t>事业收入</w:t>
            </w:r>
          </w:p>
        </w:tc>
        <w:tc>
          <w:tcPr>
            <w:tcW w:w="1134" w:type="dxa"/>
            <w:vAlign w:val="center"/>
          </w:tcPr>
          <w:p>
            <w:pPr>
              <w:pStyle w:val="18"/>
            </w:pPr>
            <w:r>
              <w:rPr>
                <w:rFonts w:hint="eastAsia"/>
              </w:rPr>
              <w:t>经营收入</w:t>
            </w:r>
          </w:p>
        </w:tc>
        <w:tc>
          <w:tcPr>
            <w:tcW w:w="1134" w:type="dxa"/>
            <w:vAlign w:val="center"/>
          </w:tcPr>
          <w:p>
            <w:pPr>
              <w:pStyle w:val="18"/>
            </w:pPr>
            <w:r>
              <w:rPr>
                <w:rFonts w:hint="eastAsia"/>
              </w:rPr>
              <w:t>上级补助收入</w:t>
            </w:r>
          </w:p>
        </w:tc>
        <w:tc>
          <w:tcPr>
            <w:tcW w:w="1134" w:type="dxa"/>
            <w:vAlign w:val="center"/>
          </w:tcPr>
          <w:p>
            <w:pPr>
              <w:pStyle w:val="18"/>
            </w:pPr>
            <w:r>
              <w:rPr>
                <w:rFonts w:hint="eastAsia"/>
              </w:rPr>
              <w:t>附属单位上缴收入</w:t>
            </w:r>
          </w:p>
        </w:tc>
        <w:tc>
          <w:tcPr>
            <w:tcW w:w="1134" w:type="dxa"/>
            <w:vAlign w:val="center"/>
          </w:tcPr>
          <w:p>
            <w:pPr>
              <w:pStyle w:val="18"/>
            </w:pPr>
            <w:r>
              <w:rPr>
                <w:rFonts w:hint="eastAsia"/>
              </w:rPr>
              <w:t>其他收入</w:t>
            </w:r>
          </w:p>
        </w:tc>
        <w:tc>
          <w:tcPr>
            <w:tcW w:w="1134" w:type="dxa"/>
            <w:vMerge/>
          </w:tcPr>
          <w:p/>
        </w:tc>
      </w:tr>
      <w:tr>
        <w:trPr>
          <w:trHeight w:val="369"/>
          <w:tblHeader/>
        </w:trPr>
        <w:tc>
          <w:tcPr>
            <w:tcW w:w="680" w:type="dxa"/>
            <w:vAlign w:val="center"/>
          </w:tcPr>
          <w:p>
            <w:pPr>
              <w:pStyle w:val="18"/>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rPr>
                <w:rFonts w:hint="eastAsia"/>
              </w:rPr>
              <w:t>合计</w:t>
            </w:r>
          </w:p>
        </w:tc>
        <w:tc>
          <w:tcPr>
            <w:tcW w:w="1134" w:type="dxa"/>
            <w:vAlign w:val="center"/>
          </w:tcPr>
          <w:p>
            <w:pPr>
              <w:pStyle w:val="23"/>
            </w:pPr>
            <w:r>
              <w:t>25480.89</w:t>
            </w:r>
          </w:p>
        </w:tc>
        <w:tc>
          <w:tcPr>
            <w:tcW w:w="1134" w:type="dxa"/>
            <w:vAlign w:val="center"/>
          </w:tcPr>
          <w:p>
            <w:pPr>
              <w:pStyle w:val="23"/>
            </w:pPr>
            <w:r>
              <w:t>23201.20</w:t>
            </w:r>
          </w:p>
        </w:tc>
        <w:tc>
          <w:tcPr>
            <w:tcW w:w="1134" w:type="dxa"/>
            <w:vAlign w:val="center"/>
          </w:tcPr>
          <w:p>
            <w:pPr>
              <w:pStyle w:val="23"/>
            </w:pPr>
            <w:r>
              <w:t>19436.60</w:t>
            </w:r>
          </w:p>
        </w:tc>
        <w:tc>
          <w:tcPr>
            <w:tcW w:w="1134" w:type="dxa"/>
            <w:vAlign w:val="center"/>
          </w:tcPr>
          <w:p>
            <w:pPr>
              <w:pStyle w:val="23"/>
            </w:pPr>
            <w:r>
              <w:t>2957.80</w:t>
            </w:r>
          </w:p>
        </w:tc>
        <w:tc>
          <w:tcPr>
            <w:tcW w:w="1134" w:type="dxa"/>
            <w:vAlign w:val="center"/>
          </w:tcPr>
          <w:p>
            <w:pPr>
              <w:pStyle w:val="23"/>
            </w:pPr>
            <w:r>
              <w:t>795.00</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11.80</w:t>
            </w:r>
          </w:p>
        </w:tc>
        <w:tc>
          <w:tcPr>
            <w:tcW w:w="1134" w:type="dxa"/>
            <w:vAlign w:val="center"/>
          </w:tcPr>
          <w:p>
            <w:pPr>
              <w:pStyle w:val="23"/>
            </w:pPr>
            <w:r>
              <w:t>2279.69</w:t>
            </w:r>
          </w:p>
        </w:tc>
      </w:tr>
      <w:tr>
        <w:trPr>
          <w:trHeight w:val="369"/>
        </w:trPr>
        <w:tc>
          <w:tcPr>
            <w:tcW w:w="680" w:type="dxa"/>
            <w:vAlign w:val="center"/>
          </w:tcPr>
          <w:p>
            <w:pPr>
              <w:pStyle w:val="21"/>
            </w:pPr>
            <w:r>
              <w:t>2</w:t>
            </w:r>
          </w:p>
        </w:tc>
        <w:tc>
          <w:tcPr>
            <w:tcW w:w="992" w:type="dxa"/>
            <w:vAlign w:val="center"/>
          </w:tcPr>
          <w:p>
            <w:pPr>
              <w:pStyle w:val="20"/>
            </w:pPr>
            <w:r>
              <w:t>205</w:t>
            </w:r>
          </w:p>
        </w:tc>
        <w:tc>
          <w:tcPr>
            <w:tcW w:w="1559" w:type="dxa"/>
            <w:vAlign w:val="center"/>
          </w:tcPr>
          <w:p>
            <w:pPr>
              <w:pStyle w:val="20"/>
            </w:pPr>
            <w:r>
              <w:rPr>
                <w:rFonts w:hint="eastAsia"/>
              </w:rPr>
              <w:t>教育支出</w:t>
            </w:r>
          </w:p>
        </w:tc>
        <w:tc>
          <w:tcPr>
            <w:tcW w:w="1134" w:type="dxa"/>
            <w:vAlign w:val="center"/>
          </w:tcPr>
          <w:p>
            <w:pPr>
              <w:pStyle w:val="19"/>
            </w:pPr>
            <w:r>
              <w:t>20344.84</w:t>
            </w:r>
          </w:p>
        </w:tc>
        <w:tc>
          <w:tcPr>
            <w:tcW w:w="1134" w:type="dxa"/>
            <w:vAlign w:val="center"/>
          </w:tcPr>
          <w:p>
            <w:pPr>
              <w:pStyle w:val="19"/>
            </w:pPr>
            <w:r>
              <w:t>18526.51</w:t>
            </w:r>
          </w:p>
        </w:tc>
        <w:tc>
          <w:tcPr>
            <w:tcW w:w="1134" w:type="dxa"/>
            <w:vAlign w:val="center"/>
          </w:tcPr>
          <w:p>
            <w:pPr>
              <w:pStyle w:val="19"/>
            </w:pPr>
            <w:r>
              <w:t>15512.38</w:t>
            </w:r>
          </w:p>
        </w:tc>
        <w:tc>
          <w:tcPr>
            <w:tcW w:w="1134" w:type="dxa"/>
            <w:vAlign w:val="center"/>
          </w:tcPr>
          <w:p>
            <w:pPr>
              <w:pStyle w:val="19"/>
            </w:pPr>
            <w:r>
              <w:t>2639.33</w:t>
            </w:r>
          </w:p>
        </w:tc>
        <w:tc>
          <w:tcPr>
            <w:tcW w:w="1134" w:type="dxa"/>
            <w:vAlign w:val="center"/>
          </w:tcPr>
          <w:p>
            <w:pPr>
              <w:pStyle w:val="19"/>
            </w:pPr>
            <w:r>
              <w:t>363.00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11.80</w:t>
            </w:r>
          </w:p>
        </w:tc>
        <w:tc>
          <w:tcPr>
            <w:tcW w:w="1134" w:type="dxa"/>
            <w:vAlign w:val="center"/>
          </w:tcPr>
          <w:p>
            <w:pPr>
              <w:pStyle w:val="19"/>
            </w:pPr>
            <w:r>
              <w:t>1818.33</w:t>
            </w:r>
          </w:p>
        </w:tc>
      </w:tr>
      <w:tr>
        <w:trPr>
          <w:trHeight w:val="369"/>
        </w:trPr>
        <w:tc>
          <w:tcPr>
            <w:tcW w:w="680" w:type="dxa"/>
            <w:vAlign w:val="center"/>
          </w:tcPr>
          <w:p>
            <w:pPr>
              <w:pStyle w:val="21"/>
            </w:pPr>
            <w:r>
              <w:t>3</w:t>
            </w:r>
          </w:p>
        </w:tc>
        <w:tc>
          <w:tcPr>
            <w:tcW w:w="992" w:type="dxa"/>
            <w:vAlign w:val="center"/>
          </w:tcPr>
          <w:p>
            <w:pPr>
              <w:pStyle w:val="20"/>
            </w:pPr>
            <w:r>
              <w:t>20508</w:t>
            </w:r>
          </w:p>
        </w:tc>
        <w:tc>
          <w:tcPr>
            <w:tcW w:w="1559" w:type="dxa"/>
            <w:vAlign w:val="center"/>
          </w:tcPr>
          <w:p>
            <w:pPr>
              <w:pStyle w:val="20"/>
            </w:pPr>
            <w:r>
              <w:rPr>
                <w:rFonts w:hint="eastAsia"/>
              </w:rPr>
              <w:t>进修及培训</w:t>
            </w:r>
          </w:p>
        </w:tc>
        <w:tc>
          <w:tcPr>
            <w:tcW w:w="1134" w:type="dxa"/>
            <w:vAlign w:val="center"/>
          </w:tcPr>
          <w:p>
            <w:pPr>
              <w:pStyle w:val="19"/>
            </w:pPr>
            <w:r>
              <w:t>20344.84</w:t>
            </w:r>
          </w:p>
        </w:tc>
        <w:tc>
          <w:tcPr>
            <w:tcW w:w="1134" w:type="dxa"/>
            <w:vAlign w:val="center"/>
          </w:tcPr>
          <w:p>
            <w:pPr>
              <w:pStyle w:val="19"/>
            </w:pPr>
            <w:r>
              <w:t>18526.51</w:t>
            </w:r>
          </w:p>
        </w:tc>
        <w:tc>
          <w:tcPr>
            <w:tcW w:w="1134" w:type="dxa"/>
            <w:vAlign w:val="center"/>
          </w:tcPr>
          <w:p>
            <w:pPr>
              <w:pStyle w:val="19"/>
            </w:pPr>
            <w:r>
              <w:t>15512.38</w:t>
            </w:r>
          </w:p>
        </w:tc>
        <w:tc>
          <w:tcPr>
            <w:tcW w:w="1134" w:type="dxa"/>
            <w:vAlign w:val="center"/>
          </w:tcPr>
          <w:p>
            <w:pPr>
              <w:pStyle w:val="19"/>
            </w:pPr>
            <w:r>
              <w:t>2639.33</w:t>
            </w:r>
          </w:p>
        </w:tc>
        <w:tc>
          <w:tcPr>
            <w:tcW w:w="1134" w:type="dxa"/>
            <w:vAlign w:val="center"/>
          </w:tcPr>
          <w:p>
            <w:pPr>
              <w:pStyle w:val="19"/>
            </w:pPr>
            <w:r>
              <w:t>363.00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11.80</w:t>
            </w:r>
          </w:p>
        </w:tc>
        <w:tc>
          <w:tcPr>
            <w:tcW w:w="1134" w:type="dxa"/>
            <w:vAlign w:val="center"/>
          </w:tcPr>
          <w:p>
            <w:pPr>
              <w:pStyle w:val="19"/>
            </w:pPr>
            <w:r>
              <w:t>1818.33</w:t>
            </w:r>
          </w:p>
        </w:tc>
      </w:tr>
      <w:tr>
        <w:trPr>
          <w:trHeight w:val="369"/>
        </w:trPr>
        <w:tc>
          <w:tcPr>
            <w:tcW w:w="680" w:type="dxa"/>
            <w:vAlign w:val="center"/>
          </w:tcPr>
          <w:p>
            <w:pPr>
              <w:pStyle w:val="21"/>
            </w:pPr>
            <w:r>
              <w:t>4</w:t>
            </w:r>
          </w:p>
        </w:tc>
        <w:tc>
          <w:tcPr>
            <w:tcW w:w="992" w:type="dxa"/>
            <w:vAlign w:val="center"/>
          </w:tcPr>
          <w:p>
            <w:pPr>
              <w:pStyle w:val="20"/>
            </w:pPr>
            <w:r>
              <w:t>2050802</w:t>
            </w:r>
          </w:p>
        </w:tc>
        <w:tc>
          <w:tcPr>
            <w:tcW w:w="1559" w:type="dxa"/>
            <w:vAlign w:val="center"/>
          </w:tcPr>
          <w:p>
            <w:pPr>
              <w:pStyle w:val="20"/>
            </w:pPr>
            <w:r>
              <w:rPr>
                <w:rFonts w:hint="eastAsia"/>
              </w:rPr>
              <w:t>干部教育</w:t>
            </w:r>
          </w:p>
        </w:tc>
        <w:tc>
          <w:tcPr>
            <w:tcW w:w="1134" w:type="dxa"/>
            <w:vAlign w:val="center"/>
          </w:tcPr>
          <w:p>
            <w:pPr>
              <w:pStyle w:val="19"/>
            </w:pPr>
            <w:r>
              <w:t>20344.84</w:t>
            </w:r>
          </w:p>
        </w:tc>
        <w:tc>
          <w:tcPr>
            <w:tcW w:w="1134" w:type="dxa"/>
            <w:vAlign w:val="center"/>
          </w:tcPr>
          <w:p>
            <w:pPr>
              <w:pStyle w:val="19"/>
            </w:pPr>
            <w:r>
              <w:t>18526.51</w:t>
            </w:r>
          </w:p>
        </w:tc>
        <w:tc>
          <w:tcPr>
            <w:tcW w:w="1134" w:type="dxa"/>
            <w:vAlign w:val="center"/>
          </w:tcPr>
          <w:p>
            <w:pPr>
              <w:pStyle w:val="19"/>
            </w:pPr>
            <w:r>
              <w:t>15512.38</w:t>
            </w:r>
          </w:p>
        </w:tc>
        <w:tc>
          <w:tcPr>
            <w:tcW w:w="1134" w:type="dxa"/>
            <w:vAlign w:val="center"/>
          </w:tcPr>
          <w:p>
            <w:pPr>
              <w:pStyle w:val="19"/>
            </w:pPr>
            <w:r>
              <w:t>2639.33</w:t>
            </w:r>
          </w:p>
        </w:tc>
        <w:tc>
          <w:tcPr>
            <w:tcW w:w="1134" w:type="dxa"/>
            <w:vAlign w:val="center"/>
          </w:tcPr>
          <w:p>
            <w:pPr>
              <w:pStyle w:val="19"/>
            </w:pPr>
            <w:r>
              <w:t>363.00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11.80</w:t>
            </w:r>
          </w:p>
        </w:tc>
        <w:tc>
          <w:tcPr>
            <w:tcW w:w="1134" w:type="dxa"/>
            <w:vAlign w:val="center"/>
          </w:tcPr>
          <w:p>
            <w:pPr>
              <w:pStyle w:val="19"/>
            </w:pPr>
            <w:r>
              <w:t>1818.33</w:t>
            </w:r>
          </w:p>
        </w:tc>
      </w:tr>
      <w:tr>
        <w:trPr>
          <w:trHeight w:val="369"/>
        </w:trPr>
        <w:tc>
          <w:tcPr>
            <w:tcW w:w="680" w:type="dxa"/>
            <w:vAlign w:val="center"/>
          </w:tcPr>
          <w:p>
            <w:pPr>
              <w:pStyle w:val="21"/>
            </w:pPr>
            <w:r>
              <w:t>5</w:t>
            </w:r>
          </w:p>
        </w:tc>
        <w:tc>
          <w:tcPr>
            <w:tcW w:w="992" w:type="dxa"/>
            <w:vAlign w:val="center"/>
          </w:tcPr>
          <w:p>
            <w:pPr>
              <w:pStyle w:val="20"/>
            </w:pPr>
            <w:r>
              <w:t>206</w:t>
            </w:r>
          </w:p>
        </w:tc>
        <w:tc>
          <w:tcPr>
            <w:tcW w:w="1559" w:type="dxa"/>
            <w:vAlign w:val="center"/>
          </w:tcPr>
          <w:p>
            <w:pPr>
              <w:pStyle w:val="20"/>
            </w:pPr>
            <w:r>
              <w:rPr>
                <w:rFonts w:hint="eastAsia"/>
              </w:rPr>
              <w:t>科学技术支出</w:t>
            </w:r>
          </w:p>
        </w:tc>
        <w:tc>
          <w:tcPr>
            <w:tcW w:w="1134" w:type="dxa"/>
            <w:vAlign w:val="center"/>
          </w:tcPr>
          <w:p>
            <w:pPr>
              <w:pStyle w:val="19"/>
            </w:pPr>
            <w:r>
              <w:t>1169.08</w:t>
            </w:r>
          </w:p>
        </w:tc>
        <w:tc>
          <w:tcPr>
            <w:tcW w:w="1134" w:type="dxa"/>
            <w:vAlign w:val="center"/>
          </w:tcPr>
          <w:p>
            <w:pPr>
              <w:pStyle w:val="19"/>
            </w:pPr>
            <w:r>
              <w:t>727.50</w:t>
            </w:r>
          </w:p>
        </w:tc>
        <w:tc>
          <w:tcPr>
            <w:tcW w:w="1134" w:type="dxa"/>
            <w:vAlign w:val="center"/>
          </w:tcPr>
          <w:p>
            <w:pPr>
              <w:pStyle w:val="19"/>
            </w:pPr>
            <w:r>
              <w:t>330.50</w:t>
            </w:r>
          </w:p>
        </w:tc>
        <w:tc>
          <w:tcPr>
            <w:tcW w:w="1134" w:type="dxa"/>
            <w:vAlign w:val="center"/>
          </w:tcPr>
          <w:p>
            <w:pPr>
              <w:pStyle w:val="19"/>
            </w:pPr>
          </w:p>
        </w:tc>
        <w:tc>
          <w:tcPr>
            <w:tcW w:w="1134" w:type="dxa"/>
            <w:vAlign w:val="center"/>
          </w:tcPr>
          <w:p>
            <w:pPr>
              <w:pStyle w:val="19"/>
            </w:pPr>
            <w:r>
              <w:t>397.00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441.58</w:t>
            </w:r>
          </w:p>
        </w:tc>
      </w:tr>
      <w:tr>
        <w:trPr>
          <w:trHeight w:val="369"/>
        </w:trPr>
        <w:tc>
          <w:tcPr>
            <w:tcW w:w="680" w:type="dxa"/>
            <w:vAlign w:val="center"/>
          </w:tcPr>
          <w:p>
            <w:pPr>
              <w:pStyle w:val="21"/>
            </w:pPr>
            <w:r>
              <w:t>6</w:t>
            </w:r>
          </w:p>
        </w:tc>
        <w:tc>
          <w:tcPr>
            <w:tcW w:w="992" w:type="dxa"/>
            <w:vAlign w:val="center"/>
          </w:tcPr>
          <w:p>
            <w:pPr>
              <w:pStyle w:val="20"/>
            </w:pPr>
            <w:r>
              <w:t>20602</w:t>
            </w:r>
          </w:p>
        </w:tc>
        <w:tc>
          <w:tcPr>
            <w:tcW w:w="1559" w:type="dxa"/>
            <w:vAlign w:val="center"/>
          </w:tcPr>
          <w:p>
            <w:pPr>
              <w:pStyle w:val="20"/>
            </w:pPr>
            <w:r>
              <w:rPr>
                <w:rFonts w:hint="eastAsia"/>
              </w:rPr>
              <w:t>基础研究</w:t>
            </w:r>
          </w:p>
        </w:tc>
        <w:tc>
          <w:tcPr>
            <w:tcW w:w="1134" w:type="dxa"/>
            <w:vAlign w:val="center"/>
          </w:tcPr>
          <w:p>
            <w:pPr>
              <w:pStyle w:val="19"/>
            </w:pPr>
            <w:r>
              <w:t>3.17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3.17</w:t>
            </w:r>
          </w:p>
        </w:tc>
      </w:tr>
      <w:tr>
        <w:trPr>
          <w:trHeight w:val="369"/>
        </w:trPr>
        <w:tc>
          <w:tcPr>
            <w:tcW w:w="680" w:type="dxa"/>
            <w:vAlign w:val="center"/>
          </w:tcPr>
          <w:p>
            <w:pPr>
              <w:pStyle w:val="21"/>
            </w:pPr>
            <w:r>
              <w:t>7</w:t>
            </w:r>
          </w:p>
        </w:tc>
        <w:tc>
          <w:tcPr>
            <w:tcW w:w="992" w:type="dxa"/>
            <w:vAlign w:val="center"/>
          </w:tcPr>
          <w:p>
            <w:pPr>
              <w:pStyle w:val="20"/>
            </w:pPr>
            <w:r>
              <w:t>2060299</w:t>
            </w:r>
          </w:p>
        </w:tc>
        <w:tc>
          <w:tcPr>
            <w:tcW w:w="1559" w:type="dxa"/>
            <w:vAlign w:val="center"/>
          </w:tcPr>
          <w:p>
            <w:pPr>
              <w:pStyle w:val="20"/>
            </w:pPr>
            <w:r>
              <w:rPr>
                <w:rFonts w:hint="eastAsia"/>
              </w:rPr>
              <w:t>其他基础研究支出</w:t>
            </w:r>
          </w:p>
        </w:tc>
        <w:tc>
          <w:tcPr>
            <w:tcW w:w="1134" w:type="dxa"/>
            <w:vAlign w:val="center"/>
          </w:tcPr>
          <w:p>
            <w:pPr>
              <w:pStyle w:val="19"/>
            </w:pPr>
            <w:r>
              <w:t>3.17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3.17</w:t>
            </w:r>
          </w:p>
        </w:tc>
      </w:tr>
      <w:tr>
        <w:trPr>
          <w:trHeight w:val="369"/>
        </w:trPr>
        <w:tc>
          <w:tcPr>
            <w:tcW w:w="680" w:type="dxa"/>
            <w:vAlign w:val="center"/>
          </w:tcPr>
          <w:p>
            <w:pPr>
              <w:pStyle w:val="21"/>
            </w:pPr>
            <w:r>
              <w:t>8</w:t>
            </w:r>
          </w:p>
        </w:tc>
        <w:tc>
          <w:tcPr>
            <w:tcW w:w="992" w:type="dxa"/>
            <w:vAlign w:val="center"/>
          </w:tcPr>
          <w:p>
            <w:pPr>
              <w:pStyle w:val="20"/>
            </w:pPr>
            <w:r>
              <w:t>20606</w:t>
            </w:r>
          </w:p>
        </w:tc>
        <w:tc>
          <w:tcPr>
            <w:tcW w:w="1559" w:type="dxa"/>
            <w:vAlign w:val="center"/>
          </w:tcPr>
          <w:p>
            <w:pPr>
              <w:pStyle w:val="20"/>
            </w:pPr>
            <w:r>
              <w:rPr>
                <w:rFonts w:hint="eastAsia"/>
              </w:rPr>
              <w:t>社会科学</w:t>
            </w:r>
          </w:p>
        </w:tc>
        <w:tc>
          <w:tcPr>
            <w:tcW w:w="1134" w:type="dxa"/>
            <w:vAlign w:val="center"/>
          </w:tcPr>
          <w:p>
            <w:pPr>
              <w:pStyle w:val="19"/>
            </w:pPr>
            <w:r>
              <w:t>1164.22</w:t>
            </w:r>
          </w:p>
        </w:tc>
        <w:tc>
          <w:tcPr>
            <w:tcW w:w="1134" w:type="dxa"/>
            <w:vAlign w:val="center"/>
          </w:tcPr>
          <w:p>
            <w:pPr>
              <w:pStyle w:val="19"/>
            </w:pPr>
            <w:r>
              <w:t>727.50</w:t>
            </w:r>
          </w:p>
        </w:tc>
        <w:tc>
          <w:tcPr>
            <w:tcW w:w="1134" w:type="dxa"/>
            <w:vAlign w:val="center"/>
          </w:tcPr>
          <w:p>
            <w:pPr>
              <w:pStyle w:val="19"/>
            </w:pPr>
            <w:r>
              <w:t>330.50</w:t>
            </w:r>
          </w:p>
        </w:tc>
        <w:tc>
          <w:tcPr>
            <w:tcW w:w="1134" w:type="dxa"/>
            <w:vAlign w:val="center"/>
          </w:tcPr>
          <w:p>
            <w:pPr>
              <w:pStyle w:val="19"/>
            </w:pPr>
          </w:p>
        </w:tc>
        <w:tc>
          <w:tcPr>
            <w:tcW w:w="1134" w:type="dxa"/>
            <w:vAlign w:val="center"/>
          </w:tcPr>
          <w:p>
            <w:pPr>
              <w:pStyle w:val="19"/>
            </w:pPr>
            <w:r>
              <w:t>397.00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436.72</w:t>
            </w:r>
          </w:p>
        </w:tc>
      </w:tr>
      <w:tr>
        <w:trPr>
          <w:trHeight w:val="369"/>
        </w:trPr>
        <w:tc>
          <w:tcPr>
            <w:tcW w:w="680" w:type="dxa"/>
            <w:vAlign w:val="center"/>
          </w:tcPr>
          <w:p>
            <w:pPr>
              <w:pStyle w:val="21"/>
            </w:pPr>
            <w:r>
              <w:t>9</w:t>
            </w:r>
          </w:p>
        </w:tc>
        <w:tc>
          <w:tcPr>
            <w:tcW w:w="992" w:type="dxa"/>
            <w:vAlign w:val="center"/>
          </w:tcPr>
          <w:p>
            <w:pPr>
              <w:pStyle w:val="20"/>
            </w:pPr>
            <w:r>
              <w:t>2060603</w:t>
            </w:r>
          </w:p>
        </w:tc>
        <w:tc>
          <w:tcPr>
            <w:tcW w:w="1559" w:type="dxa"/>
            <w:vAlign w:val="center"/>
          </w:tcPr>
          <w:p>
            <w:pPr>
              <w:pStyle w:val="20"/>
            </w:pPr>
            <w:r>
              <w:rPr>
                <w:rFonts w:hint="eastAsia"/>
              </w:rPr>
              <w:t>社科基金支出</w:t>
            </w:r>
          </w:p>
        </w:tc>
        <w:tc>
          <w:tcPr>
            <w:tcW w:w="1134" w:type="dxa"/>
            <w:vAlign w:val="center"/>
          </w:tcPr>
          <w:p>
            <w:pPr>
              <w:pStyle w:val="19"/>
            </w:pPr>
            <w:r>
              <w:t>21.26</w:t>
            </w:r>
          </w:p>
        </w:tc>
        <w:tc>
          <w:tcPr>
            <w:tcW w:w="1134" w:type="dxa"/>
            <w:vAlign w:val="center"/>
          </w:tcPr>
          <w:p>
            <w:pPr>
              <w:pStyle w:val="19"/>
            </w:pPr>
            <w:r>
              <w:t>17.00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4.26</w:t>
            </w:r>
          </w:p>
        </w:tc>
      </w:tr>
      <w:tr>
        <w:trPr>
          <w:trHeight w:val="369"/>
        </w:trPr>
        <w:tc>
          <w:tcPr>
            <w:tcW w:w="680" w:type="dxa"/>
            <w:vAlign w:val="center"/>
          </w:tcPr>
          <w:p>
            <w:pPr>
              <w:pStyle w:val="21"/>
            </w:pPr>
            <w:r>
              <w:t>10</w:t>
            </w:r>
          </w:p>
        </w:tc>
        <w:tc>
          <w:tcPr>
            <w:tcW w:w="992" w:type="dxa"/>
            <w:vAlign w:val="center"/>
          </w:tcPr>
          <w:p>
            <w:pPr>
              <w:pStyle w:val="20"/>
            </w:pPr>
            <w:r>
              <w:t>2060699</w:t>
            </w:r>
          </w:p>
        </w:tc>
        <w:tc>
          <w:tcPr>
            <w:tcW w:w="1559" w:type="dxa"/>
            <w:vAlign w:val="center"/>
          </w:tcPr>
          <w:p>
            <w:pPr>
              <w:pStyle w:val="20"/>
            </w:pPr>
            <w:r>
              <w:rPr>
                <w:rFonts w:hint="eastAsia"/>
              </w:rPr>
              <w:t>其他社会科学支出</w:t>
            </w:r>
          </w:p>
        </w:tc>
        <w:tc>
          <w:tcPr>
            <w:tcW w:w="1134" w:type="dxa"/>
            <w:vAlign w:val="center"/>
          </w:tcPr>
          <w:p>
            <w:pPr>
              <w:pStyle w:val="19"/>
            </w:pPr>
            <w:r>
              <w:t>1142.96</w:t>
            </w:r>
          </w:p>
        </w:tc>
        <w:tc>
          <w:tcPr>
            <w:tcW w:w="1134" w:type="dxa"/>
            <w:vAlign w:val="center"/>
          </w:tcPr>
          <w:p>
            <w:pPr>
              <w:pStyle w:val="19"/>
            </w:pPr>
            <w:r>
              <w:t>710.50</w:t>
            </w:r>
          </w:p>
        </w:tc>
        <w:tc>
          <w:tcPr>
            <w:tcW w:w="1134" w:type="dxa"/>
            <w:vAlign w:val="center"/>
          </w:tcPr>
          <w:p>
            <w:pPr>
              <w:pStyle w:val="19"/>
            </w:pPr>
            <w:r>
              <w:t>330.50</w:t>
            </w:r>
          </w:p>
        </w:tc>
        <w:tc>
          <w:tcPr>
            <w:tcW w:w="1134" w:type="dxa"/>
            <w:vAlign w:val="center"/>
          </w:tcPr>
          <w:p>
            <w:pPr>
              <w:pStyle w:val="19"/>
            </w:pPr>
          </w:p>
        </w:tc>
        <w:tc>
          <w:tcPr>
            <w:tcW w:w="1134" w:type="dxa"/>
            <w:vAlign w:val="center"/>
          </w:tcPr>
          <w:p>
            <w:pPr>
              <w:pStyle w:val="19"/>
            </w:pPr>
            <w:r>
              <w:t>380.00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432.46</w:t>
            </w:r>
          </w:p>
        </w:tc>
      </w:tr>
      <w:tr>
        <w:trPr>
          <w:trHeight w:val="369"/>
        </w:trPr>
        <w:tc>
          <w:tcPr>
            <w:tcW w:w="680" w:type="dxa"/>
            <w:vAlign w:val="center"/>
          </w:tcPr>
          <w:p>
            <w:pPr>
              <w:pStyle w:val="21"/>
            </w:pPr>
            <w:r>
              <w:t>11</w:t>
            </w:r>
          </w:p>
        </w:tc>
        <w:tc>
          <w:tcPr>
            <w:tcW w:w="992" w:type="dxa"/>
            <w:vAlign w:val="center"/>
          </w:tcPr>
          <w:p>
            <w:pPr>
              <w:pStyle w:val="20"/>
            </w:pPr>
            <w:r>
              <w:t>20699</w:t>
            </w:r>
          </w:p>
        </w:tc>
        <w:tc>
          <w:tcPr>
            <w:tcW w:w="1559" w:type="dxa"/>
            <w:vAlign w:val="center"/>
          </w:tcPr>
          <w:p>
            <w:pPr>
              <w:pStyle w:val="20"/>
            </w:pPr>
            <w:r>
              <w:rPr>
                <w:rFonts w:hint="eastAsia"/>
              </w:rPr>
              <w:t>其他科学技术支出</w:t>
            </w:r>
          </w:p>
        </w:tc>
        <w:tc>
          <w:tcPr>
            <w:tcW w:w="1134" w:type="dxa"/>
            <w:vAlign w:val="center"/>
          </w:tcPr>
          <w:p>
            <w:pPr>
              <w:pStyle w:val="19"/>
            </w:pPr>
            <w:r>
              <w:t>1.69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1.69</w:t>
            </w:r>
          </w:p>
        </w:tc>
      </w:tr>
      <w:tr>
        <w:trPr>
          <w:trHeight w:val="369"/>
        </w:trPr>
        <w:tc>
          <w:tcPr>
            <w:tcW w:w="680" w:type="dxa"/>
            <w:vAlign w:val="center"/>
          </w:tcPr>
          <w:p>
            <w:pPr>
              <w:pStyle w:val="21"/>
            </w:pPr>
            <w:r>
              <w:t>12</w:t>
            </w:r>
          </w:p>
        </w:tc>
        <w:tc>
          <w:tcPr>
            <w:tcW w:w="992" w:type="dxa"/>
            <w:vAlign w:val="center"/>
          </w:tcPr>
          <w:p>
            <w:pPr>
              <w:pStyle w:val="20"/>
            </w:pPr>
            <w:r>
              <w:t>2069999</w:t>
            </w:r>
          </w:p>
        </w:tc>
        <w:tc>
          <w:tcPr>
            <w:tcW w:w="1559" w:type="dxa"/>
            <w:vAlign w:val="center"/>
          </w:tcPr>
          <w:p>
            <w:pPr>
              <w:pStyle w:val="20"/>
            </w:pPr>
            <w:r>
              <w:rPr>
                <w:rFonts w:hint="eastAsia"/>
              </w:rPr>
              <w:t>其他科学技术支出</w:t>
            </w:r>
          </w:p>
        </w:tc>
        <w:tc>
          <w:tcPr>
            <w:tcW w:w="1134" w:type="dxa"/>
            <w:vAlign w:val="center"/>
          </w:tcPr>
          <w:p>
            <w:pPr>
              <w:pStyle w:val="19"/>
            </w:pPr>
            <w:r>
              <w:t>1.69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1.69</w:t>
            </w:r>
          </w:p>
        </w:tc>
      </w:tr>
      <w:tr>
        <w:trPr>
          <w:trHeight w:val="369"/>
        </w:trPr>
        <w:tc>
          <w:tcPr>
            <w:tcW w:w="680" w:type="dxa"/>
            <w:vAlign w:val="center"/>
          </w:tcPr>
          <w:p>
            <w:pPr>
              <w:pStyle w:val="21"/>
            </w:pPr>
            <w:r>
              <w:t>13</w:t>
            </w:r>
          </w:p>
        </w:tc>
        <w:tc>
          <w:tcPr>
            <w:tcW w:w="992" w:type="dxa"/>
            <w:vAlign w:val="center"/>
          </w:tcPr>
          <w:p>
            <w:pPr>
              <w:pStyle w:val="20"/>
            </w:pPr>
            <w:r>
              <w:t>207</w:t>
            </w:r>
          </w:p>
        </w:tc>
        <w:tc>
          <w:tcPr>
            <w:tcW w:w="1559" w:type="dxa"/>
            <w:vAlign w:val="center"/>
          </w:tcPr>
          <w:p>
            <w:pPr>
              <w:pStyle w:val="20"/>
            </w:pPr>
            <w:r>
              <w:rPr>
                <w:rFonts w:hint="eastAsia"/>
              </w:rPr>
              <w:t>文化旅游体育与传媒支出</w:t>
            </w:r>
          </w:p>
        </w:tc>
        <w:tc>
          <w:tcPr>
            <w:tcW w:w="1134" w:type="dxa"/>
            <w:vAlign w:val="center"/>
          </w:tcPr>
          <w:p>
            <w:pPr>
              <w:pStyle w:val="19"/>
            </w:pPr>
            <w:r>
              <w:t>66.28</w:t>
            </w:r>
          </w:p>
        </w:tc>
        <w:tc>
          <w:tcPr>
            <w:tcW w:w="1134" w:type="dxa"/>
            <w:vAlign w:val="center"/>
          </w:tcPr>
          <w:p>
            <w:pPr>
              <w:pStyle w:val="19"/>
            </w:pPr>
            <w:r>
              <w:t>46.50</w:t>
            </w:r>
          </w:p>
        </w:tc>
        <w:tc>
          <w:tcPr>
            <w:tcW w:w="1134" w:type="dxa"/>
            <w:vAlign w:val="center"/>
          </w:tcPr>
          <w:p>
            <w:pPr>
              <w:pStyle w:val="19"/>
            </w:pPr>
            <w:r>
              <w:t>11.50</w:t>
            </w:r>
          </w:p>
        </w:tc>
        <w:tc>
          <w:tcPr>
            <w:tcW w:w="1134" w:type="dxa"/>
            <w:vAlign w:val="center"/>
          </w:tcPr>
          <w:p>
            <w:pPr>
              <w:pStyle w:val="19"/>
            </w:pPr>
          </w:p>
        </w:tc>
        <w:tc>
          <w:tcPr>
            <w:tcW w:w="1134" w:type="dxa"/>
            <w:vAlign w:val="center"/>
          </w:tcPr>
          <w:p>
            <w:pPr>
              <w:pStyle w:val="19"/>
            </w:pPr>
            <w:r>
              <w:t>35.00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19.78</w:t>
            </w:r>
          </w:p>
        </w:tc>
      </w:tr>
      <w:tr>
        <w:trPr>
          <w:trHeight w:val="369"/>
        </w:trPr>
        <w:tc>
          <w:tcPr>
            <w:tcW w:w="680" w:type="dxa"/>
            <w:vAlign w:val="center"/>
          </w:tcPr>
          <w:p>
            <w:pPr>
              <w:pStyle w:val="21"/>
            </w:pPr>
            <w:r>
              <w:t>14</w:t>
            </w:r>
          </w:p>
        </w:tc>
        <w:tc>
          <w:tcPr>
            <w:tcW w:w="992" w:type="dxa"/>
            <w:vAlign w:val="center"/>
          </w:tcPr>
          <w:p>
            <w:pPr>
              <w:pStyle w:val="20"/>
            </w:pPr>
            <w:r>
              <w:t>20799</w:t>
            </w:r>
          </w:p>
        </w:tc>
        <w:tc>
          <w:tcPr>
            <w:tcW w:w="1559" w:type="dxa"/>
            <w:vAlign w:val="center"/>
          </w:tcPr>
          <w:p>
            <w:pPr>
              <w:pStyle w:val="20"/>
            </w:pPr>
            <w:r>
              <w:rPr>
                <w:rFonts w:hint="eastAsia"/>
              </w:rPr>
              <w:t>其他文化旅游体育与传媒支出</w:t>
            </w:r>
          </w:p>
        </w:tc>
        <w:tc>
          <w:tcPr>
            <w:tcW w:w="1134" w:type="dxa"/>
            <w:vAlign w:val="center"/>
          </w:tcPr>
          <w:p>
            <w:pPr>
              <w:pStyle w:val="19"/>
            </w:pPr>
            <w:r>
              <w:t>66.28</w:t>
            </w:r>
          </w:p>
        </w:tc>
        <w:tc>
          <w:tcPr>
            <w:tcW w:w="1134" w:type="dxa"/>
            <w:vAlign w:val="center"/>
          </w:tcPr>
          <w:p>
            <w:pPr>
              <w:pStyle w:val="19"/>
            </w:pPr>
            <w:r>
              <w:t>46.50</w:t>
            </w:r>
          </w:p>
        </w:tc>
        <w:tc>
          <w:tcPr>
            <w:tcW w:w="1134" w:type="dxa"/>
            <w:vAlign w:val="center"/>
          </w:tcPr>
          <w:p>
            <w:pPr>
              <w:pStyle w:val="19"/>
            </w:pPr>
            <w:r>
              <w:t>11.50</w:t>
            </w:r>
          </w:p>
        </w:tc>
        <w:tc>
          <w:tcPr>
            <w:tcW w:w="1134" w:type="dxa"/>
            <w:vAlign w:val="center"/>
          </w:tcPr>
          <w:p>
            <w:pPr>
              <w:pStyle w:val="19"/>
            </w:pPr>
          </w:p>
        </w:tc>
        <w:tc>
          <w:tcPr>
            <w:tcW w:w="1134" w:type="dxa"/>
            <w:vAlign w:val="center"/>
          </w:tcPr>
          <w:p>
            <w:pPr>
              <w:pStyle w:val="19"/>
            </w:pPr>
            <w:r>
              <w:t>35.00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19.78</w:t>
            </w:r>
          </w:p>
        </w:tc>
      </w:tr>
      <w:tr>
        <w:trPr>
          <w:trHeight w:val="369"/>
        </w:trPr>
        <w:tc>
          <w:tcPr>
            <w:tcW w:w="680" w:type="dxa"/>
            <w:vAlign w:val="center"/>
          </w:tcPr>
          <w:p>
            <w:pPr>
              <w:pStyle w:val="21"/>
            </w:pPr>
            <w:r>
              <w:t>15</w:t>
            </w:r>
          </w:p>
        </w:tc>
        <w:tc>
          <w:tcPr>
            <w:tcW w:w="992" w:type="dxa"/>
            <w:vAlign w:val="center"/>
          </w:tcPr>
          <w:p>
            <w:pPr>
              <w:pStyle w:val="20"/>
            </w:pPr>
            <w:r>
              <w:t>2079902</w:t>
            </w:r>
          </w:p>
        </w:tc>
        <w:tc>
          <w:tcPr>
            <w:tcW w:w="1559" w:type="dxa"/>
            <w:vAlign w:val="center"/>
          </w:tcPr>
          <w:p>
            <w:pPr>
              <w:pStyle w:val="20"/>
            </w:pPr>
            <w:r>
              <w:rPr>
                <w:rFonts w:hint="eastAsia"/>
              </w:rPr>
              <w:t>宣传文化发展专项支出</w:t>
            </w:r>
          </w:p>
        </w:tc>
        <w:tc>
          <w:tcPr>
            <w:tcW w:w="1134" w:type="dxa"/>
            <w:vAlign w:val="center"/>
          </w:tcPr>
          <w:p>
            <w:pPr>
              <w:pStyle w:val="19"/>
            </w:pPr>
            <w:r>
              <w:t>66.28</w:t>
            </w:r>
          </w:p>
        </w:tc>
        <w:tc>
          <w:tcPr>
            <w:tcW w:w="1134" w:type="dxa"/>
            <w:vAlign w:val="center"/>
          </w:tcPr>
          <w:p>
            <w:pPr>
              <w:pStyle w:val="19"/>
            </w:pPr>
            <w:r>
              <w:t>46.50</w:t>
            </w:r>
          </w:p>
        </w:tc>
        <w:tc>
          <w:tcPr>
            <w:tcW w:w="1134" w:type="dxa"/>
            <w:vAlign w:val="center"/>
          </w:tcPr>
          <w:p>
            <w:pPr>
              <w:pStyle w:val="19"/>
            </w:pPr>
            <w:r>
              <w:t>11.50</w:t>
            </w:r>
          </w:p>
        </w:tc>
        <w:tc>
          <w:tcPr>
            <w:tcW w:w="1134" w:type="dxa"/>
            <w:vAlign w:val="center"/>
          </w:tcPr>
          <w:p>
            <w:pPr>
              <w:pStyle w:val="19"/>
            </w:pPr>
          </w:p>
        </w:tc>
        <w:tc>
          <w:tcPr>
            <w:tcW w:w="1134" w:type="dxa"/>
            <w:vAlign w:val="center"/>
          </w:tcPr>
          <w:p>
            <w:pPr>
              <w:pStyle w:val="19"/>
            </w:pPr>
            <w:r>
              <w:t>35.00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19.78</w:t>
            </w:r>
          </w:p>
        </w:tc>
      </w:tr>
      <w:tr>
        <w:trPr>
          <w:trHeight w:val="369"/>
        </w:trPr>
        <w:tc>
          <w:tcPr>
            <w:tcW w:w="680" w:type="dxa"/>
            <w:vAlign w:val="center"/>
          </w:tcPr>
          <w:p>
            <w:pPr>
              <w:pStyle w:val="21"/>
            </w:pPr>
            <w:r>
              <w:t>16</w:t>
            </w:r>
          </w:p>
        </w:tc>
        <w:tc>
          <w:tcPr>
            <w:tcW w:w="992" w:type="dxa"/>
            <w:vAlign w:val="center"/>
          </w:tcPr>
          <w:p>
            <w:pPr>
              <w:pStyle w:val="20"/>
            </w:pPr>
            <w:r>
              <w:t>208</w:t>
            </w:r>
          </w:p>
        </w:tc>
        <w:tc>
          <w:tcPr>
            <w:tcW w:w="1559" w:type="dxa"/>
            <w:vAlign w:val="center"/>
          </w:tcPr>
          <w:p>
            <w:pPr>
              <w:pStyle w:val="20"/>
            </w:pPr>
            <w:r>
              <w:rPr>
                <w:rFonts w:hint="eastAsia"/>
              </w:rPr>
              <w:t>社会保障和就业支出</w:t>
            </w:r>
          </w:p>
        </w:tc>
        <w:tc>
          <w:tcPr>
            <w:tcW w:w="1134" w:type="dxa"/>
            <w:vAlign w:val="center"/>
          </w:tcPr>
          <w:p>
            <w:pPr>
              <w:pStyle w:val="19"/>
            </w:pPr>
            <w:r>
              <w:t>2680.69</w:t>
            </w:r>
          </w:p>
        </w:tc>
        <w:tc>
          <w:tcPr>
            <w:tcW w:w="1134" w:type="dxa"/>
            <w:vAlign w:val="center"/>
          </w:tcPr>
          <w:p>
            <w:pPr>
              <w:pStyle w:val="19"/>
            </w:pPr>
            <w:r>
              <w:t>2680.69</w:t>
            </w:r>
          </w:p>
        </w:tc>
        <w:tc>
          <w:tcPr>
            <w:tcW w:w="1134" w:type="dxa"/>
            <w:vAlign w:val="center"/>
          </w:tcPr>
          <w:p>
            <w:pPr>
              <w:pStyle w:val="19"/>
            </w:pPr>
            <w:r>
              <w:t>2529.85</w:t>
            </w:r>
          </w:p>
        </w:tc>
        <w:tc>
          <w:tcPr>
            <w:tcW w:w="1134" w:type="dxa"/>
            <w:vAlign w:val="center"/>
          </w:tcPr>
          <w:p>
            <w:pPr>
              <w:pStyle w:val="19"/>
            </w:pPr>
            <w:r>
              <w:t>150.84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20805</w:t>
            </w:r>
          </w:p>
        </w:tc>
        <w:tc>
          <w:tcPr>
            <w:tcW w:w="1559" w:type="dxa"/>
            <w:vAlign w:val="center"/>
          </w:tcPr>
          <w:p>
            <w:pPr>
              <w:pStyle w:val="20"/>
            </w:pPr>
            <w:r>
              <w:rPr>
                <w:rFonts w:hint="eastAsia"/>
              </w:rPr>
              <w:t>行政事业单位养老支出</w:t>
            </w:r>
          </w:p>
        </w:tc>
        <w:tc>
          <w:tcPr>
            <w:tcW w:w="1134" w:type="dxa"/>
            <w:vAlign w:val="center"/>
          </w:tcPr>
          <w:p>
            <w:pPr>
              <w:pStyle w:val="19"/>
            </w:pPr>
            <w:r>
              <w:t>2680.69</w:t>
            </w:r>
          </w:p>
        </w:tc>
        <w:tc>
          <w:tcPr>
            <w:tcW w:w="1134" w:type="dxa"/>
            <w:vAlign w:val="center"/>
          </w:tcPr>
          <w:p>
            <w:pPr>
              <w:pStyle w:val="19"/>
            </w:pPr>
            <w:r>
              <w:t>2680.69</w:t>
            </w:r>
          </w:p>
        </w:tc>
        <w:tc>
          <w:tcPr>
            <w:tcW w:w="1134" w:type="dxa"/>
            <w:vAlign w:val="center"/>
          </w:tcPr>
          <w:p>
            <w:pPr>
              <w:pStyle w:val="19"/>
            </w:pPr>
            <w:r>
              <w:t>2529.85</w:t>
            </w:r>
          </w:p>
        </w:tc>
        <w:tc>
          <w:tcPr>
            <w:tcW w:w="1134" w:type="dxa"/>
            <w:vAlign w:val="center"/>
          </w:tcPr>
          <w:p>
            <w:pPr>
              <w:pStyle w:val="19"/>
            </w:pPr>
            <w:r>
              <w:t>150.84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2080502</w:t>
            </w:r>
          </w:p>
        </w:tc>
        <w:tc>
          <w:tcPr>
            <w:tcW w:w="1559" w:type="dxa"/>
            <w:vAlign w:val="center"/>
          </w:tcPr>
          <w:p>
            <w:pPr>
              <w:pStyle w:val="20"/>
            </w:pPr>
            <w:r>
              <w:rPr>
                <w:rFonts w:hint="eastAsia"/>
              </w:rPr>
              <w:t>事业单位离退休</w:t>
            </w:r>
          </w:p>
        </w:tc>
        <w:tc>
          <w:tcPr>
            <w:tcW w:w="1134" w:type="dxa"/>
            <w:vAlign w:val="center"/>
          </w:tcPr>
          <w:p>
            <w:pPr>
              <w:pStyle w:val="19"/>
            </w:pPr>
            <w:r>
              <w:t>1538.32</w:t>
            </w:r>
          </w:p>
        </w:tc>
        <w:tc>
          <w:tcPr>
            <w:tcW w:w="1134" w:type="dxa"/>
            <w:vAlign w:val="center"/>
          </w:tcPr>
          <w:p>
            <w:pPr>
              <w:pStyle w:val="19"/>
            </w:pPr>
            <w:r>
              <w:t>1538.32</w:t>
            </w:r>
          </w:p>
        </w:tc>
        <w:tc>
          <w:tcPr>
            <w:tcW w:w="1134" w:type="dxa"/>
            <w:vAlign w:val="center"/>
          </w:tcPr>
          <w:p>
            <w:pPr>
              <w:pStyle w:val="19"/>
            </w:pPr>
            <w:r>
              <w:t>1538.32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2080505</w:t>
            </w:r>
          </w:p>
        </w:tc>
        <w:tc>
          <w:tcPr>
            <w:tcW w:w="1559" w:type="dxa"/>
            <w:vAlign w:val="center"/>
          </w:tcPr>
          <w:p>
            <w:pPr>
              <w:pStyle w:val="20"/>
            </w:pPr>
            <w:r>
              <w:rPr>
                <w:rFonts w:hint="eastAsia"/>
              </w:rPr>
              <w:t>机关事业单位基本养老保险缴费支出</w:t>
            </w:r>
          </w:p>
        </w:tc>
        <w:tc>
          <w:tcPr>
            <w:tcW w:w="1134" w:type="dxa"/>
            <w:vAlign w:val="center"/>
          </w:tcPr>
          <w:p>
            <w:pPr>
              <w:pStyle w:val="19"/>
            </w:pPr>
            <w:r>
              <w:t>761.58</w:t>
            </w:r>
          </w:p>
        </w:tc>
        <w:tc>
          <w:tcPr>
            <w:tcW w:w="1134" w:type="dxa"/>
            <w:vAlign w:val="center"/>
          </w:tcPr>
          <w:p>
            <w:pPr>
              <w:pStyle w:val="19"/>
            </w:pPr>
            <w:r>
              <w:t>761.58</w:t>
            </w:r>
          </w:p>
        </w:tc>
        <w:tc>
          <w:tcPr>
            <w:tcW w:w="1134" w:type="dxa"/>
            <w:vAlign w:val="center"/>
          </w:tcPr>
          <w:p>
            <w:pPr>
              <w:pStyle w:val="19"/>
            </w:pPr>
            <w:r>
              <w:t>661.02</w:t>
            </w:r>
          </w:p>
        </w:tc>
        <w:tc>
          <w:tcPr>
            <w:tcW w:w="1134" w:type="dxa"/>
            <w:vAlign w:val="center"/>
          </w:tcPr>
          <w:p>
            <w:pPr>
              <w:pStyle w:val="19"/>
            </w:pPr>
            <w:r>
              <w:t>100.56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2080506</w:t>
            </w:r>
          </w:p>
        </w:tc>
        <w:tc>
          <w:tcPr>
            <w:tcW w:w="1559" w:type="dxa"/>
            <w:vAlign w:val="center"/>
          </w:tcPr>
          <w:p>
            <w:pPr>
              <w:pStyle w:val="20"/>
            </w:pPr>
            <w:r>
              <w:rPr>
                <w:rFonts w:hint="eastAsia"/>
              </w:rPr>
              <w:t>机关事业单位职业年金缴费支出</w:t>
            </w:r>
          </w:p>
        </w:tc>
        <w:tc>
          <w:tcPr>
            <w:tcW w:w="1134" w:type="dxa"/>
            <w:vAlign w:val="center"/>
          </w:tcPr>
          <w:p>
            <w:pPr>
              <w:pStyle w:val="19"/>
            </w:pPr>
            <w:r>
              <w:t>380.79</w:t>
            </w:r>
          </w:p>
        </w:tc>
        <w:tc>
          <w:tcPr>
            <w:tcW w:w="1134" w:type="dxa"/>
            <w:vAlign w:val="center"/>
          </w:tcPr>
          <w:p>
            <w:pPr>
              <w:pStyle w:val="19"/>
            </w:pPr>
            <w:r>
              <w:t>380.79</w:t>
            </w:r>
          </w:p>
        </w:tc>
        <w:tc>
          <w:tcPr>
            <w:tcW w:w="1134" w:type="dxa"/>
            <w:vAlign w:val="center"/>
          </w:tcPr>
          <w:p>
            <w:pPr>
              <w:pStyle w:val="19"/>
            </w:pPr>
            <w:r>
              <w:t>330.51</w:t>
            </w:r>
          </w:p>
        </w:tc>
        <w:tc>
          <w:tcPr>
            <w:tcW w:w="1134" w:type="dxa"/>
            <w:vAlign w:val="center"/>
          </w:tcPr>
          <w:p>
            <w:pPr>
              <w:pStyle w:val="19"/>
            </w:pPr>
            <w:r>
              <w:t>50.28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210</w:t>
            </w:r>
          </w:p>
        </w:tc>
        <w:tc>
          <w:tcPr>
            <w:tcW w:w="1559" w:type="dxa"/>
            <w:vAlign w:val="center"/>
          </w:tcPr>
          <w:p>
            <w:pPr>
              <w:pStyle w:val="20"/>
            </w:pPr>
            <w:r>
              <w:rPr>
                <w:rFonts w:hint="eastAsia"/>
              </w:rPr>
              <w:t>卫生健康支出</w:t>
            </w:r>
          </w:p>
        </w:tc>
        <w:tc>
          <w:tcPr>
            <w:tcW w:w="1134" w:type="dxa"/>
            <w:vAlign w:val="center"/>
          </w:tcPr>
          <w:p>
            <w:pPr>
              <w:pStyle w:val="19"/>
            </w:pPr>
            <w:r>
              <w:t>688.11</w:t>
            </w:r>
          </w:p>
        </w:tc>
        <w:tc>
          <w:tcPr>
            <w:tcW w:w="1134" w:type="dxa"/>
            <w:vAlign w:val="center"/>
          </w:tcPr>
          <w:p>
            <w:pPr>
              <w:pStyle w:val="19"/>
            </w:pPr>
            <w:r>
              <w:t>688.11</w:t>
            </w:r>
          </w:p>
        </w:tc>
        <w:tc>
          <w:tcPr>
            <w:tcW w:w="1134" w:type="dxa"/>
            <w:vAlign w:val="center"/>
          </w:tcPr>
          <w:p>
            <w:pPr>
              <w:pStyle w:val="19"/>
            </w:pPr>
            <w:r>
              <w:t>576.55</w:t>
            </w:r>
          </w:p>
        </w:tc>
        <w:tc>
          <w:tcPr>
            <w:tcW w:w="1134" w:type="dxa"/>
            <w:vAlign w:val="center"/>
          </w:tcPr>
          <w:p>
            <w:pPr>
              <w:pStyle w:val="19"/>
            </w:pPr>
            <w:r>
              <w:t>111.56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21011</w:t>
            </w:r>
          </w:p>
        </w:tc>
        <w:tc>
          <w:tcPr>
            <w:tcW w:w="1559" w:type="dxa"/>
            <w:vAlign w:val="center"/>
          </w:tcPr>
          <w:p>
            <w:pPr>
              <w:pStyle w:val="20"/>
            </w:pPr>
            <w:r>
              <w:rPr>
                <w:rFonts w:hint="eastAsia"/>
              </w:rPr>
              <w:t>行政事业单位医疗</w:t>
            </w:r>
          </w:p>
        </w:tc>
        <w:tc>
          <w:tcPr>
            <w:tcW w:w="1134" w:type="dxa"/>
            <w:vAlign w:val="center"/>
          </w:tcPr>
          <w:p>
            <w:pPr>
              <w:pStyle w:val="19"/>
            </w:pPr>
            <w:r>
              <w:t>688.11</w:t>
            </w:r>
          </w:p>
        </w:tc>
        <w:tc>
          <w:tcPr>
            <w:tcW w:w="1134" w:type="dxa"/>
            <w:vAlign w:val="center"/>
          </w:tcPr>
          <w:p>
            <w:pPr>
              <w:pStyle w:val="19"/>
            </w:pPr>
            <w:r>
              <w:t>688.11</w:t>
            </w:r>
          </w:p>
        </w:tc>
        <w:tc>
          <w:tcPr>
            <w:tcW w:w="1134" w:type="dxa"/>
            <w:vAlign w:val="center"/>
          </w:tcPr>
          <w:p>
            <w:pPr>
              <w:pStyle w:val="19"/>
            </w:pPr>
            <w:r>
              <w:t>576.55</w:t>
            </w:r>
          </w:p>
        </w:tc>
        <w:tc>
          <w:tcPr>
            <w:tcW w:w="1134" w:type="dxa"/>
            <w:vAlign w:val="center"/>
          </w:tcPr>
          <w:p>
            <w:pPr>
              <w:pStyle w:val="19"/>
            </w:pPr>
            <w:r>
              <w:t>111.56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2101102</w:t>
            </w:r>
          </w:p>
        </w:tc>
        <w:tc>
          <w:tcPr>
            <w:tcW w:w="1559" w:type="dxa"/>
            <w:vAlign w:val="center"/>
          </w:tcPr>
          <w:p>
            <w:pPr>
              <w:pStyle w:val="20"/>
            </w:pPr>
            <w:r>
              <w:rPr>
                <w:rFonts w:hint="eastAsia"/>
              </w:rPr>
              <w:t>事业单位医疗</w:t>
            </w:r>
          </w:p>
        </w:tc>
        <w:tc>
          <w:tcPr>
            <w:tcW w:w="1134" w:type="dxa"/>
            <w:vAlign w:val="center"/>
          </w:tcPr>
          <w:p>
            <w:pPr>
              <w:pStyle w:val="19"/>
            </w:pPr>
            <w:r>
              <w:t>688.11</w:t>
            </w:r>
          </w:p>
        </w:tc>
        <w:tc>
          <w:tcPr>
            <w:tcW w:w="1134" w:type="dxa"/>
            <w:vAlign w:val="center"/>
          </w:tcPr>
          <w:p>
            <w:pPr>
              <w:pStyle w:val="19"/>
            </w:pPr>
            <w:r>
              <w:t>688.11</w:t>
            </w:r>
          </w:p>
        </w:tc>
        <w:tc>
          <w:tcPr>
            <w:tcW w:w="1134" w:type="dxa"/>
            <w:vAlign w:val="center"/>
          </w:tcPr>
          <w:p>
            <w:pPr>
              <w:pStyle w:val="19"/>
            </w:pPr>
            <w:r>
              <w:t>576.55</w:t>
            </w:r>
          </w:p>
        </w:tc>
        <w:tc>
          <w:tcPr>
            <w:tcW w:w="1134" w:type="dxa"/>
            <w:vAlign w:val="center"/>
          </w:tcPr>
          <w:p>
            <w:pPr>
              <w:pStyle w:val="19"/>
            </w:pPr>
            <w:r>
              <w:t>111.56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221</w:t>
            </w:r>
          </w:p>
        </w:tc>
        <w:tc>
          <w:tcPr>
            <w:tcW w:w="1559" w:type="dxa"/>
            <w:vAlign w:val="center"/>
          </w:tcPr>
          <w:p>
            <w:pPr>
              <w:pStyle w:val="20"/>
            </w:pPr>
            <w:r>
              <w:rPr>
                <w:rFonts w:hint="eastAsia"/>
              </w:rPr>
              <w:t>住房保障支出</w:t>
            </w:r>
          </w:p>
        </w:tc>
        <w:tc>
          <w:tcPr>
            <w:tcW w:w="1134" w:type="dxa"/>
            <w:vAlign w:val="center"/>
          </w:tcPr>
          <w:p>
            <w:pPr>
              <w:pStyle w:val="19"/>
            </w:pPr>
            <w:r>
              <w:t>531.89</w:t>
            </w:r>
          </w:p>
        </w:tc>
        <w:tc>
          <w:tcPr>
            <w:tcW w:w="1134" w:type="dxa"/>
            <w:vAlign w:val="center"/>
          </w:tcPr>
          <w:p>
            <w:pPr>
              <w:pStyle w:val="19"/>
            </w:pPr>
            <w:r>
              <w:t>531.89</w:t>
            </w:r>
          </w:p>
        </w:tc>
        <w:tc>
          <w:tcPr>
            <w:tcW w:w="1134" w:type="dxa"/>
            <w:vAlign w:val="center"/>
          </w:tcPr>
          <w:p>
            <w:pPr>
              <w:pStyle w:val="19"/>
            </w:pPr>
            <w:r>
              <w:t>475.82</w:t>
            </w:r>
          </w:p>
        </w:tc>
        <w:tc>
          <w:tcPr>
            <w:tcW w:w="1134" w:type="dxa"/>
            <w:vAlign w:val="center"/>
          </w:tcPr>
          <w:p>
            <w:pPr>
              <w:pStyle w:val="19"/>
            </w:pPr>
            <w:r>
              <w:t>56.07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22102</w:t>
            </w:r>
          </w:p>
        </w:tc>
        <w:tc>
          <w:tcPr>
            <w:tcW w:w="1559" w:type="dxa"/>
            <w:vAlign w:val="center"/>
          </w:tcPr>
          <w:p>
            <w:pPr>
              <w:pStyle w:val="20"/>
            </w:pPr>
            <w:r>
              <w:rPr>
                <w:rFonts w:hint="eastAsia"/>
              </w:rPr>
              <w:t>住房改革支出</w:t>
            </w:r>
          </w:p>
        </w:tc>
        <w:tc>
          <w:tcPr>
            <w:tcW w:w="1134" w:type="dxa"/>
            <w:vAlign w:val="center"/>
          </w:tcPr>
          <w:p>
            <w:pPr>
              <w:pStyle w:val="19"/>
            </w:pPr>
            <w:r>
              <w:t>531.89</w:t>
            </w:r>
          </w:p>
        </w:tc>
        <w:tc>
          <w:tcPr>
            <w:tcW w:w="1134" w:type="dxa"/>
            <w:vAlign w:val="center"/>
          </w:tcPr>
          <w:p>
            <w:pPr>
              <w:pStyle w:val="19"/>
            </w:pPr>
            <w:r>
              <w:t>531.89</w:t>
            </w:r>
          </w:p>
        </w:tc>
        <w:tc>
          <w:tcPr>
            <w:tcW w:w="1134" w:type="dxa"/>
            <w:vAlign w:val="center"/>
          </w:tcPr>
          <w:p>
            <w:pPr>
              <w:pStyle w:val="19"/>
            </w:pPr>
            <w:r>
              <w:t>475.82</w:t>
            </w:r>
          </w:p>
        </w:tc>
        <w:tc>
          <w:tcPr>
            <w:tcW w:w="1134" w:type="dxa"/>
            <w:vAlign w:val="center"/>
          </w:tcPr>
          <w:p>
            <w:pPr>
              <w:pStyle w:val="19"/>
            </w:pPr>
            <w:r>
              <w:t>56.07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2210201</w:t>
            </w:r>
          </w:p>
        </w:tc>
        <w:tc>
          <w:tcPr>
            <w:tcW w:w="1559" w:type="dxa"/>
            <w:vAlign w:val="center"/>
          </w:tcPr>
          <w:p>
            <w:pPr>
              <w:pStyle w:val="20"/>
            </w:pPr>
            <w:r>
              <w:rPr>
                <w:rFonts w:hint="eastAsia"/>
              </w:rPr>
              <w:t>住房公积金</w:t>
            </w:r>
          </w:p>
        </w:tc>
        <w:tc>
          <w:tcPr>
            <w:tcW w:w="1134" w:type="dxa"/>
            <w:vAlign w:val="center"/>
          </w:tcPr>
          <w:p>
            <w:pPr>
              <w:pStyle w:val="19"/>
            </w:pPr>
            <w:r>
              <w:t>531.89</w:t>
            </w:r>
          </w:p>
        </w:tc>
        <w:tc>
          <w:tcPr>
            <w:tcW w:w="1134" w:type="dxa"/>
            <w:vAlign w:val="center"/>
          </w:tcPr>
          <w:p>
            <w:pPr>
              <w:pStyle w:val="19"/>
            </w:pPr>
            <w:r>
              <w:t>531.89</w:t>
            </w:r>
          </w:p>
        </w:tc>
        <w:tc>
          <w:tcPr>
            <w:tcW w:w="1134" w:type="dxa"/>
            <w:vAlign w:val="center"/>
          </w:tcPr>
          <w:p>
            <w:pPr>
              <w:pStyle w:val="19"/>
            </w:pPr>
            <w:r>
              <w:t>475.82</w:t>
            </w:r>
          </w:p>
        </w:tc>
        <w:tc>
          <w:tcPr>
            <w:tcW w:w="1134" w:type="dxa"/>
            <w:vAlign w:val="center"/>
          </w:tcPr>
          <w:p>
            <w:pPr>
              <w:pStyle w:val="19"/>
            </w:pPr>
            <w:r>
              <w:t>56.07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528" w:type="dxa"/>
            <w:gridSpan w:val="2"/>
            <w:vAlign w:val="center"/>
          </w:tcPr>
          <w:p>
            <w:pPr>
              <w:pStyle w:val="18"/>
            </w:pPr>
            <w:r>
              <w:rPr>
                <w:rFonts w:hint="eastAsia"/>
              </w:rPr>
              <w:t>功能分类科目</w:t>
            </w:r>
          </w:p>
        </w:tc>
        <w:tc>
          <w:tcPr>
            <w:tcW w:w="1361" w:type="dxa"/>
            <w:vMerge w:val="restart"/>
            <w:vAlign w:val="center"/>
          </w:tcPr>
          <w:p>
            <w:pPr>
              <w:pStyle w:val="18"/>
            </w:pPr>
            <w:r>
              <w:rPr>
                <w:rFonts w:hint="eastAsia"/>
              </w:rPr>
              <w:t>合计</w:t>
            </w:r>
          </w:p>
        </w:tc>
        <w:tc>
          <w:tcPr>
            <w:tcW w:w="1361" w:type="dxa"/>
            <w:vMerge w:val="restart"/>
            <w:vAlign w:val="center"/>
          </w:tcPr>
          <w:p>
            <w:pPr>
              <w:pStyle w:val="18"/>
            </w:pPr>
            <w:r>
              <w:rPr>
                <w:rFonts w:hint="eastAsia"/>
              </w:rPr>
              <w:t>基本支出</w:t>
            </w:r>
          </w:p>
        </w:tc>
        <w:tc>
          <w:tcPr>
            <w:tcW w:w="1361" w:type="dxa"/>
            <w:vMerge w:val="restart"/>
            <w:vAlign w:val="center"/>
          </w:tcPr>
          <w:p>
            <w:pPr>
              <w:pStyle w:val="18"/>
            </w:pPr>
            <w:r>
              <w:rPr>
                <w:rFonts w:hint="eastAsia"/>
              </w:rPr>
              <w:t>项目支出</w:t>
            </w:r>
          </w:p>
        </w:tc>
        <w:tc>
          <w:tcPr>
            <w:tcW w:w="1361" w:type="dxa"/>
            <w:vMerge w:val="restart"/>
            <w:vAlign w:val="center"/>
          </w:tcPr>
          <w:p>
            <w:pPr>
              <w:pStyle w:val="18"/>
            </w:pPr>
            <w:r>
              <w:rPr>
                <w:rFonts w:hint="eastAsia"/>
              </w:rPr>
              <w:t>经营支出</w:t>
            </w:r>
          </w:p>
        </w:tc>
        <w:tc>
          <w:tcPr>
            <w:tcW w:w="1361" w:type="dxa"/>
            <w:vMerge w:val="restart"/>
            <w:vAlign w:val="center"/>
          </w:tcPr>
          <w:p>
            <w:pPr>
              <w:pStyle w:val="18"/>
            </w:pPr>
            <w:r>
              <w:rPr>
                <w:rFonts w:hint="eastAsia"/>
              </w:rPr>
              <w:t>上解上级</w:t>
            </w:r>
            <w:r>
              <w:t xml:space="preserve">     </w:t>
            </w:r>
            <w:r>
              <w:rPr>
                <w:rFonts w:hint="eastAsia"/>
              </w:rPr>
              <w:t>支出</w:t>
            </w:r>
          </w:p>
        </w:tc>
        <w:tc>
          <w:tcPr>
            <w:tcW w:w="1361" w:type="dxa"/>
            <w:vMerge w:val="restart"/>
            <w:vAlign w:val="center"/>
          </w:tcPr>
          <w:p>
            <w:pPr>
              <w:pStyle w:val="18"/>
            </w:pPr>
            <w:r>
              <w:rPr>
                <w:rFonts w:hint="eastAsia"/>
              </w:rPr>
              <w:t>对附属单位补助支出</w:t>
            </w:r>
          </w:p>
        </w:tc>
      </w:tr>
      <w:tr>
        <w:trPr>
          <w:trHeight w:val="369"/>
          <w:tblHeader/>
        </w:trPr>
        <w:tc>
          <w:tcPr>
            <w:tcW w:w="850" w:type="dxa"/>
            <w:vMerge/>
          </w:tcPr>
          <w:p/>
        </w:tc>
        <w:tc>
          <w:tcPr>
            <w:tcW w:w="992" w:type="dxa"/>
            <w:vAlign w:val="center"/>
          </w:tcPr>
          <w:p>
            <w:pPr>
              <w:pStyle w:val="18"/>
            </w:pPr>
            <w:r>
              <w:rPr>
                <w:rFonts w:hint="eastAsia"/>
              </w:rPr>
              <w:t>科目</w:t>
            </w:r>
            <w:r>
              <w:t xml:space="preserve">    </w:t>
            </w:r>
            <w:r>
              <w:rPr>
                <w:rFonts w:hint="eastAsia"/>
              </w:rPr>
              <w:t>编码</w:t>
            </w:r>
          </w:p>
        </w:tc>
        <w:tc>
          <w:tcPr>
            <w:tcW w:w="4535" w:type="dxa"/>
            <w:vAlign w:val="center"/>
          </w:tcPr>
          <w:p>
            <w:pPr>
              <w:pStyle w:val="18"/>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rPr>
                <w:rFonts w:hint="eastAsia"/>
              </w:rPr>
              <w:t>合计</w:t>
            </w:r>
          </w:p>
        </w:tc>
        <w:tc>
          <w:tcPr>
            <w:tcW w:w="1361" w:type="dxa"/>
            <w:vAlign w:val="center"/>
          </w:tcPr>
          <w:p>
            <w:pPr>
              <w:pStyle w:val="23"/>
            </w:pPr>
            <w:r>
              <w:t>25480.89</w:t>
            </w:r>
          </w:p>
        </w:tc>
        <w:tc>
          <w:tcPr>
            <w:tcW w:w="1361" w:type="dxa"/>
            <w:vAlign w:val="center"/>
          </w:tcPr>
          <w:p>
            <w:pPr>
              <w:pStyle w:val="23"/>
            </w:pPr>
            <w:r>
              <w:t>13324.81</w:t>
            </w:r>
          </w:p>
        </w:tc>
        <w:tc>
          <w:tcPr>
            <w:tcW w:w="1361" w:type="dxa"/>
            <w:vAlign w:val="center"/>
          </w:tcPr>
          <w:p>
            <w:pPr>
              <w:pStyle w:val="23"/>
            </w:pPr>
            <w:r>
              <w:t>12156.08</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205</w:t>
            </w:r>
          </w:p>
        </w:tc>
        <w:tc>
          <w:tcPr>
            <w:tcW w:w="4535" w:type="dxa"/>
            <w:vAlign w:val="center"/>
          </w:tcPr>
          <w:p>
            <w:pPr>
              <w:pStyle w:val="20"/>
            </w:pPr>
            <w:r>
              <w:rPr>
                <w:rFonts w:hint="eastAsia"/>
              </w:rPr>
              <w:t>教育支出</w:t>
            </w:r>
          </w:p>
        </w:tc>
        <w:tc>
          <w:tcPr>
            <w:tcW w:w="1361" w:type="dxa"/>
            <w:vAlign w:val="center"/>
          </w:tcPr>
          <w:p>
            <w:pPr>
              <w:pStyle w:val="19"/>
            </w:pPr>
            <w:r>
              <w:t>20344.84</w:t>
            </w:r>
          </w:p>
        </w:tc>
        <w:tc>
          <w:tcPr>
            <w:tcW w:w="1361" w:type="dxa"/>
            <w:vAlign w:val="center"/>
          </w:tcPr>
          <w:p>
            <w:pPr>
              <w:pStyle w:val="19"/>
            </w:pPr>
            <w:r>
              <w:t>9424.12</w:t>
            </w:r>
          </w:p>
        </w:tc>
        <w:tc>
          <w:tcPr>
            <w:tcW w:w="1361" w:type="dxa"/>
            <w:vAlign w:val="center"/>
          </w:tcPr>
          <w:p>
            <w:pPr>
              <w:pStyle w:val="19"/>
            </w:pPr>
            <w:r>
              <w:t>10920.72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20508</w:t>
            </w:r>
          </w:p>
        </w:tc>
        <w:tc>
          <w:tcPr>
            <w:tcW w:w="4535" w:type="dxa"/>
            <w:vAlign w:val="center"/>
          </w:tcPr>
          <w:p>
            <w:pPr>
              <w:pStyle w:val="20"/>
            </w:pPr>
            <w:r>
              <w:rPr>
                <w:rFonts w:hint="eastAsia"/>
              </w:rPr>
              <w:t>进修及培训</w:t>
            </w:r>
          </w:p>
        </w:tc>
        <w:tc>
          <w:tcPr>
            <w:tcW w:w="1361" w:type="dxa"/>
            <w:vAlign w:val="center"/>
          </w:tcPr>
          <w:p>
            <w:pPr>
              <w:pStyle w:val="19"/>
            </w:pPr>
            <w:r>
              <w:t>20344.84</w:t>
            </w:r>
          </w:p>
        </w:tc>
        <w:tc>
          <w:tcPr>
            <w:tcW w:w="1361" w:type="dxa"/>
            <w:vAlign w:val="center"/>
          </w:tcPr>
          <w:p>
            <w:pPr>
              <w:pStyle w:val="19"/>
            </w:pPr>
            <w:r>
              <w:t>9424.12</w:t>
            </w:r>
          </w:p>
        </w:tc>
        <w:tc>
          <w:tcPr>
            <w:tcW w:w="1361" w:type="dxa"/>
            <w:vAlign w:val="center"/>
          </w:tcPr>
          <w:p>
            <w:pPr>
              <w:pStyle w:val="19"/>
            </w:pPr>
            <w:r>
              <w:t>10920.72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2050802</w:t>
            </w:r>
          </w:p>
        </w:tc>
        <w:tc>
          <w:tcPr>
            <w:tcW w:w="4535" w:type="dxa"/>
            <w:vAlign w:val="center"/>
          </w:tcPr>
          <w:p>
            <w:pPr>
              <w:pStyle w:val="20"/>
            </w:pPr>
            <w:r>
              <w:rPr>
                <w:rFonts w:hint="eastAsia"/>
              </w:rPr>
              <w:t>干部教育</w:t>
            </w:r>
          </w:p>
        </w:tc>
        <w:tc>
          <w:tcPr>
            <w:tcW w:w="1361" w:type="dxa"/>
            <w:vAlign w:val="center"/>
          </w:tcPr>
          <w:p>
            <w:pPr>
              <w:pStyle w:val="19"/>
            </w:pPr>
            <w:r>
              <w:t>20344.84</w:t>
            </w:r>
          </w:p>
        </w:tc>
        <w:tc>
          <w:tcPr>
            <w:tcW w:w="1361" w:type="dxa"/>
            <w:vAlign w:val="center"/>
          </w:tcPr>
          <w:p>
            <w:pPr>
              <w:pStyle w:val="19"/>
            </w:pPr>
            <w:r>
              <w:t>9424.12</w:t>
            </w:r>
          </w:p>
        </w:tc>
        <w:tc>
          <w:tcPr>
            <w:tcW w:w="1361" w:type="dxa"/>
            <w:vAlign w:val="center"/>
          </w:tcPr>
          <w:p>
            <w:pPr>
              <w:pStyle w:val="19"/>
            </w:pPr>
            <w:r>
              <w:t>10920.72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206</w:t>
            </w:r>
          </w:p>
        </w:tc>
        <w:tc>
          <w:tcPr>
            <w:tcW w:w="4535" w:type="dxa"/>
            <w:vAlign w:val="center"/>
          </w:tcPr>
          <w:p>
            <w:pPr>
              <w:pStyle w:val="20"/>
            </w:pPr>
            <w:r>
              <w:rPr>
                <w:rFonts w:hint="eastAsia"/>
              </w:rPr>
              <w:t>科学技术支出</w:t>
            </w:r>
          </w:p>
        </w:tc>
        <w:tc>
          <w:tcPr>
            <w:tcW w:w="1361" w:type="dxa"/>
            <w:vAlign w:val="center"/>
          </w:tcPr>
          <w:p>
            <w:pPr>
              <w:pStyle w:val="19"/>
            </w:pPr>
            <w:r>
              <w:t>1169.08</w:t>
            </w:r>
          </w:p>
        </w:tc>
        <w:tc>
          <w:tcPr>
            <w:tcW w:w="1361" w:type="dxa"/>
            <w:vAlign w:val="center"/>
          </w:tcPr>
          <w:p>
            <w:pPr>
              <w:pStyle w:val="19"/>
            </w:pPr>
          </w:p>
        </w:tc>
        <w:tc>
          <w:tcPr>
            <w:tcW w:w="1361" w:type="dxa"/>
            <w:vAlign w:val="center"/>
          </w:tcPr>
          <w:p>
            <w:pPr>
              <w:pStyle w:val="19"/>
            </w:pPr>
            <w:r>
              <w:t>1169.08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20602</w:t>
            </w:r>
          </w:p>
        </w:tc>
        <w:tc>
          <w:tcPr>
            <w:tcW w:w="4535" w:type="dxa"/>
            <w:vAlign w:val="center"/>
          </w:tcPr>
          <w:p>
            <w:pPr>
              <w:pStyle w:val="20"/>
            </w:pPr>
            <w:r>
              <w:rPr>
                <w:rFonts w:hint="eastAsia"/>
              </w:rPr>
              <w:t>基础研究</w:t>
            </w:r>
          </w:p>
        </w:tc>
        <w:tc>
          <w:tcPr>
            <w:tcW w:w="1361" w:type="dxa"/>
            <w:vAlign w:val="center"/>
          </w:tcPr>
          <w:p>
            <w:pPr>
              <w:pStyle w:val="19"/>
            </w:pPr>
            <w:r>
              <w:t>3.17</w:t>
            </w:r>
          </w:p>
        </w:tc>
        <w:tc>
          <w:tcPr>
            <w:tcW w:w="1361" w:type="dxa"/>
            <w:vAlign w:val="center"/>
          </w:tcPr>
          <w:p>
            <w:pPr>
              <w:pStyle w:val="19"/>
            </w:pPr>
          </w:p>
        </w:tc>
        <w:tc>
          <w:tcPr>
            <w:tcW w:w="1361" w:type="dxa"/>
            <w:vAlign w:val="center"/>
          </w:tcPr>
          <w:p>
            <w:pPr>
              <w:pStyle w:val="19"/>
            </w:pPr>
            <w:r>
              <w:t>3.17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2060299</w:t>
            </w:r>
          </w:p>
        </w:tc>
        <w:tc>
          <w:tcPr>
            <w:tcW w:w="4535" w:type="dxa"/>
            <w:vAlign w:val="center"/>
          </w:tcPr>
          <w:p>
            <w:pPr>
              <w:pStyle w:val="20"/>
            </w:pPr>
            <w:r>
              <w:rPr>
                <w:rFonts w:hint="eastAsia"/>
              </w:rPr>
              <w:t>其他基础研究支出</w:t>
            </w:r>
          </w:p>
        </w:tc>
        <w:tc>
          <w:tcPr>
            <w:tcW w:w="1361" w:type="dxa"/>
            <w:vAlign w:val="center"/>
          </w:tcPr>
          <w:p>
            <w:pPr>
              <w:pStyle w:val="19"/>
            </w:pPr>
            <w:r>
              <w:t>3.17</w:t>
            </w:r>
          </w:p>
        </w:tc>
        <w:tc>
          <w:tcPr>
            <w:tcW w:w="1361" w:type="dxa"/>
            <w:vAlign w:val="center"/>
          </w:tcPr>
          <w:p>
            <w:pPr>
              <w:pStyle w:val="19"/>
            </w:pPr>
          </w:p>
        </w:tc>
        <w:tc>
          <w:tcPr>
            <w:tcW w:w="1361" w:type="dxa"/>
            <w:vAlign w:val="center"/>
          </w:tcPr>
          <w:p>
            <w:pPr>
              <w:pStyle w:val="19"/>
            </w:pPr>
            <w:r>
              <w:t>3.17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20606</w:t>
            </w:r>
          </w:p>
        </w:tc>
        <w:tc>
          <w:tcPr>
            <w:tcW w:w="4535" w:type="dxa"/>
            <w:vAlign w:val="center"/>
          </w:tcPr>
          <w:p>
            <w:pPr>
              <w:pStyle w:val="20"/>
            </w:pPr>
            <w:r>
              <w:rPr>
                <w:rFonts w:hint="eastAsia"/>
              </w:rPr>
              <w:t>社会科学</w:t>
            </w:r>
          </w:p>
        </w:tc>
        <w:tc>
          <w:tcPr>
            <w:tcW w:w="1361" w:type="dxa"/>
            <w:vAlign w:val="center"/>
          </w:tcPr>
          <w:p>
            <w:pPr>
              <w:pStyle w:val="19"/>
            </w:pPr>
            <w:r>
              <w:t>1164.22</w:t>
            </w:r>
          </w:p>
        </w:tc>
        <w:tc>
          <w:tcPr>
            <w:tcW w:w="1361" w:type="dxa"/>
            <w:vAlign w:val="center"/>
          </w:tcPr>
          <w:p>
            <w:pPr>
              <w:pStyle w:val="19"/>
            </w:pPr>
          </w:p>
        </w:tc>
        <w:tc>
          <w:tcPr>
            <w:tcW w:w="1361" w:type="dxa"/>
            <w:vAlign w:val="center"/>
          </w:tcPr>
          <w:p>
            <w:pPr>
              <w:pStyle w:val="19"/>
            </w:pPr>
            <w:r>
              <w:t>1164.22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2060603</w:t>
            </w:r>
          </w:p>
        </w:tc>
        <w:tc>
          <w:tcPr>
            <w:tcW w:w="4535" w:type="dxa"/>
            <w:vAlign w:val="center"/>
          </w:tcPr>
          <w:p>
            <w:pPr>
              <w:pStyle w:val="20"/>
            </w:pPr>
            <w:r>
              <w:rPr>
                <w:rFonts w:hint="eastAsia"/>
              </w:rPr>
              <w:t>社科基金支出</w:t>
            </w:r>
          </w:p>
        </w:tc>
        <w:tc>
          <w:tcPr>
            <w:tcW w:w="1361" w:type="dxa"/>
            <w:vAlign w:val="center"/>
          </w:tcPr>
          <w:p>
            <w:pPr>
              <w:pStyle w:val="19"/>
            </w:pPr>
            <w:r>
              <w:t>21.26</w:t>
            </w:r>
          </w:p>
        </w:tc>
        <w:tc>
          <w:tcPr>
            <w:tcW w:w="1361" w:type="dxa"/>
            <w:vAlign w:val="center"/>
          </w:tcPr>
          <w:p>
            <w:pPr>
              <w:pStyle w:val="19"/>
            </w:pPr>
          </w:p>
        </w:tc>
        <w:tc>
          <w:tcPr>
            <w:tcW w:w="1361" w:type="dxa"/>
            <w:vAlign w:val="center"/>
          </w:tcPr>
          <w:p>
            <w:pPr>
              <w:pStyle w:val="19"/>
            </w:pPr>
            <w:r>
              <w:t>21.26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2060699</w:t>
            </w:r>
          </w:p>
        </w:tc>
        <w:tc>
          <w:tcPr>
            <w:tcW w:w="4535" w:type="dxa"/>
            <w:vAlign w:val="center"/>
          </w:tcPr>
          <w:p>
            <w:pPr>
              <w:pStyle w:val="20"/>
            </w:pPr>
            <w:r>
              <w:rPr>
                <w:rFonts w:hint="eastAsia"/>
              </w:rPr>
              <w:t>其他社会科学支出</w:t>
            </w:r>
          </w:p>
        </w:tc>
        <w:tc>
          <w:tcPr>
            <w:tcW w:w="1361" w:type="dxa"/>
            <w:vAlign w:val="center"/>
          </w:tcPr>
          <w:p>
            <w:pPr>
              <w:pStyle w:val="19"/>
            </w:pPr>
            <w:r>
              <w:t>1142.96</w:t>
            </w:r>
          </w:p>
        </w:tc>
        <w:tc>
          <w:tcPr>
            <w:tcW w:w="1361" w:type="dxa"/>
            <w:vAlign w:val="center"/>
          </w:tcPr>
          <w:p>
            <w:pPr>
              <w:pStyle w:val="19"/>
            </w:pPr>
          </w:p>
        </w:tc>
        <w:tc>
          <w:tcPr>
            <w:tcW w:w="1361" w:type="dxa"/>
            <w:vAlign w:val="center"/>
          </w:tcPr>
          <w:p>
            <w:pPr>
              <w:pStyle w:val="19"/>
            </w:pPr>
            <w:r>
              <w:t>1142.96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20699</w:t>
            </w:r>
          </w:p>
        </w:tc>
        <w:tc>
          <w:tcPr>
            <w:tcW w:w="4535" w:type="dxa"/>
            <w:vAlign w:val="center"/>
          </w:tcPr>
          <w:p>
            <w:pPr>
              <w:pStyle w:val="20"/>
            </w:pPr>
            <w:r>
              <w:rPr>
                <w:rFonts w:hint="eastAsia"/>
              </w:rPr>
              <w:t>其他科学技术支出</w:t>
            </w:r>
          </w:p>
        </w:tc>
        <w:tc>
          <w:tcPr>
            <w:tcW w:w="1361" w:type="dxa"/>
            <w:vAlign w:val="center"/>
          </w:tcPr>
          <w:p>
            <w:pPr>
              <w:pStyle w:val="19"/>
            </w:pPr>
            <w:r>
              <w:t>1.69</w:t>
            </w:r>
          </w:p>
        </w:tc>
        <w:tc>
          <w:tcPr>
            <w:tcW w:w="1361" w:type="dxa"/>
            <w:vAlign w:val="center"/>
          </w:tcPr>
          <w:p>
            <w:pPr>
              <w:pStyle w:val="19"/>
            </w:pPr>
          </w:p>
        </w:tc>
        <w:tc>
          <w:tcPr>
            <w:tcW w:w="1361" w:type="dxa"/>
            <w:vAlign w:val="center"/>
          </w:tcPr>
          <w:p>
            <w:pPr>
              <w:pStyle w:val="19"/>
            </w:pPr>
            <w:r>
              <w:t>1.69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2069999</w:t>
            </w:r>
          </w:p>
        </w:tc>
        <w:tc>
          <w:tcPr>
            <w:tcW w:w="4535" w:type="dxa"/>
            <w:vAlign w:val="center"/>
          </w:tcPr>
          <w:p>
            <w:pPr>
              <w:pStyle w:val="20"/>
            </w:pPr>
            <w:r>
              <w:rPr>
                <w:rFonts w:hint="eastAsia"/>
              </w:rPr>
              <w:t>其他科学技术支出</w:t>
            </w:r>
          </w:p>
        </w:tc>
        <w:tc>
          <w:tcPr>
            <w:tcW w:w="1361" w:type="dxa"/>
            <w:vAlign w:val="center"/>
          </w:tcPr>
          <w:p>
            <w:pPr>
              <w:pStyle w:val="19"/>
            </w:pPr>
            <w:r>
              <w:t>1.69</w:t>
            </w:r>
          </w:p>
        </w:tc>
        <w:tc>
          <w:tcPr>
            <w:tcW w:w="1361" w:type="dxa"/>
            <w:vAlign w:val="center"/>
          </w:tcPr>
          <w:p>
            <w:pPr>
              <w:pStyle w:val="19"/>
            </w:pPr>
          </w:p>
        </w:tc>
        <w:tc>
          <w:tcPr>
            <w:tcW w:w="1361" w:type="dxa"/>
            <w:vAlign w:val="center"/>
          </w:tcPr>
          <w:p>
            <w:pPr>
              <w:pStyle w:val="19"/>
            </w:pPr>
            <w:r>
              <w:t>1.69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207</w:t>
            </w:r>
          </w:p>
        </w:tc>
        <w:tc>
          <w:tcPr>
            <w:tcW w:w="4535" w:type="dxa"/>
            <w:vAlign w:val="center"/>
          </w:tcPr>
          <w:p>
            <w:pPr>
              <w:pStyle w:val="20"/>
            </w:pPr>
            <w:r>
              <w:rPr>
                <w:rFonts w:hint="eastAsia"/>
              </w:rPr>
              <w:t>文化旅游体育与传媒支出</w:t>
            </w:r>
          </w:p>
        </w:tc>
        <w:tc>
          <w:tcPr>
            <w:tcW w:w="1361" w:type="dxa"/>
            <w:vAlign w:val="center"/>
          </w:tcPr>
          <w:p>
            <w:pPr>
              <w:pStyle w:val="19"/>
            </w:pPr>
            <w:r>
              <w:t>66.28</w:t>
            </w:r>
          </w:p>
        </w:tc>
        <w:tc>
          <w:tcPr>
            <w:tcW w:w="1361" w:type="dxa"/>
            <w:vAlign w:val="center"/>
          </w:tcPr>
          <w:p>
            <w:pPr>
              <w:pStyle w:val="19"/>
            </w:pPr>
          </w:p>
        </w:tc>
        <w:tc>
          <w:tcPr>
            <w:tcW w:w="1361" w:type="dxa"/>
            <w:vAlign w:val="center"/>
          </w:tcPr>
          <w:p>
            <w:pPr>
              <w:pStyle w:val="19"/>
            </w:pPr>
            <w:r>
              <w:t>66.28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20799</w:t>
            </w:r>
          </w:p>
        </w:tc>
        <w:tc>
          <w:tcPr>
            <w:tcW w:w="4535" w:type="dxa"/>
            <w:vAlign w:val="center"/>
          </w:tcPr>
          <w:p>
            <w:pPr>
              <w:pStyle w:val="20"/>
            </w:pPr>
            <w:r>
              <w:rPr>
                <w:rFonts w:hint="eastAsia"/>
              </w:rPr>
              <w:t>其他文化旅游体育与传媒支出</w:t>
            </w:r>
          </w:p>
        </w:tc>
        <w:tc>
          <w:tcPr>
            <w:tcW w:w="1361" w:type="dxa"/>
            <w:vAlign w:val="center"/>
          </w:tcPr>
          <w:p>
            <w:pPr>
              <w:pStyle w:val="19"/>
            </w:pPr>
            <w:r>
              <w:t>66.28</w:t>
            </w:r>
          </w:p>
        </w:tc>
        <w:tc>
          <w:tcPr>
            <w:tcW w:w="1361" w:type="dxa"/>
            <w:vAlign w:val="center"/>
          </w:tcPr>
          <w:p>
            <w:pPr>
              <w:pStyle w:val="19"/>
            </w:pPr>
          </w:p>
        </w:tc>
        <w:tc>
          <w:tcPr>
            <w:tcW w:w="1361" w:type="dxa"/>
            <w:vAlign w:val="center"/>
          </w:tcPr>
          <w:p>
            <w:pPr>
              <w:pStyle w:val="19"/>
            </w:pPr>
            <w:r>
              <w:t>66.28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2079902</w:t>
            </w:r>
          </w:p>
        </w:tc>
        <w:tc>
          <w:tcPr>
            <w:tcW w:w="4535" w:type="dxa"/>
            <w:vAlign w:val="center"/>
          </w:tcPr>
          <w:p>
            <w:pPr>
              <w:pStyle w:val="20"/>
            </w:pPr>
            <w:r>
              <w:rPr>
                <w:rFonts w:hint="eastAsia"/>
              </w:rPr>
              <w:t>宣传文化发展专项支出</w:t>
            </w:r>
          </w:p>
        </w:tc>
        <w:tc>
          <w:tcPr>
            <w:tcW w:w="1361" w:type="dxa"/>
            <w:vAlign w:val="center"/>
          </w:tcPr>
          <w:p>
            <w:pPr>
              <w:pStyle w:val="19"/>
            </w:pPr>
            <w:r>
              <w:t>66.28</w:t>
            </w:r>
          </w:p>
        </w:tc>
        <w:tc>
          <w:tcPr>
            <w:tcW w:w="1361" w:type="dxa"/>
            <w:vAlign w:val="center"/>
          </w:tcPr>
          <w:p>
            <w:pPr>
              <w:pStyle w:val="19"/>
            </w:pPr>
          </w:p>
        </w:tc>
        <w:tc>
          <w:tcPr>
            <w:tcW w:w="1361" w:type="dxa"/>
            <w:vAlign w:val="center"/>
          </w:tcPr>
          <w:p>
            <w:pPr>
              <w:pStyle w:val="19"/>
            </w:pPr>
            <w:r>
              <w:t>66.28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208</w:t>
            </w:r>
          </w:p>
        </w:tc>
        <w:tc>
          <w:tcPr>
            <w:tcW w:w="4535" w:type="dxa"/>
            <w:vAlign w:val="center"/>
          </w:tcPr>
          <w:p>
            <w:pPr>
              <w:pStyle w:val="20"/>
            </w:pPr>
            <w:r>
              <w:rPr>
                <w:rFonts w:hint="eastAsia"/>
              </w:rPr>
              <w:t>社会保障和就业支出</w:t>
            </w:r>
          </w:p>
        </w:tc>
        <w:tc>
          <w:tcPr>
            <w:tcW w:w="1361" w:type="dxa"/>
            <w:vAlign w:val="center"/>
          </w:tcPr>
          <w:p>
            <w:pPr>
              <w:pStyle w:val="19"/>
            </w:pPr>
            <w:r>
              <w:t>2680.69</w:t>
            </w:r>
          </w:p>
        </w:tc>
        <w:tc>
          <w:tcPr>
            <w:tcW w:w="1361" w:type="dxa"/>
            <w:vAlign w:val="center"/>
          </w:tcPr>
          <w:p>
            <w:pPr>
              <w:pStyle w:val="19"/>
            </w:pPr>
            <w:r>
              <w:t>2680.69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20805</w:t>
            </w:r>
          </w:p>
        </w:tc>
        <w:tc>
          <w:tcPr>
            <w:tcW w:w="4535" w:type="dxa"/>
            <w:vAlign w:val="center"/>
          </w:tcPr>
          <w:p>
            <w:pPr>
              <w:pStyle w:val="20"/>
            </w:pPr>
            <w:r>
              <w:rPr>
                <w:rFonts w:hint="eastAsia"/>
              </w:rPr>
              <w:t>行政事业单位养老支出</w:t>
            </w:r>
          </w:p>
        </w:tc>
        <w:tc>
          <w:tcPr>
            <w:tcW w:w="1361" w:type="dxa"/>
            <w:vAlign w:val="center"/>
          </w:tcPr>
          <w:p>
            <w:pPr>
              <w:pStyle w:val="19"/>
            </w:pPr>
            <w:r>
              <w:t>2680.69</w:t>
            </w:r>
          </w:p>
        </w:tc>
        <w:tc>
          <w:tcPr>
            <w:tcW w:w="1361" w:type="dxa"/>
            <w:vAlign w:val="center"/>
          </w:tcPr>
          <w:p>
            <w:pPr>
              <w:pStyle w:val="19"/>
            </w:pPr>
            <w:r>
              <w:t>2680.69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2080502</w:t>
            </w:r>
          </w:p>
        </w:tc>
        <w:tc>
          <w:tcPr>
            <w:tcW w:w="4535" w:type="dxa"/>
            <w:vAlign w:val="center"/>
          </w:tcPr>
          <w:p>
            <w:pPr>
              <w:pStyle w:val="20"/>
            </w:pPr>
            <w:r>
              <w:rPr>
                <w:rFonts w:hint="eastAsia"/>
              </w:rPr>
              <w:t>事业单位离退休</w:t>
            </w:r>
          </w:p>
        </w:tc>
        <w:tc>
          <w:tcPr>
            <w:tcW w:w="1361" w:type="dxa"/>
            <w:vAlign w:val="center"/>
          </w:tcPr>
          <w:p>
            <w:pPr>
              <w:pStyle w:val="19"/>
            </w:pPr>
            <w:r>
              <w:t>1538.32</w:t>
            </w:r>
          </w:p>
        </w:tc>
        <w:tc>
          <w:tcPr>
            <w:tcW w:w="1361" w:type="dxa"/>
            <w:vAlign w:val="center"/>
          </w:tcPr>
          <w:p>
            <w:pPr>
              <w:pStyle w:val="19"/>
            </w:pPr>
            <w:r>
              <w:t>1538.32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1361" w:type="dxa"/>
            <w:vAlign w:val="center"/>
          </w:tcPr>
          <w:p>
            <w:pPr>
              <w:pStyle w:val="19"/>
            </w:pPr>
            <w:r>
              <w:t>761.58</w:t>
            </w:r>
          </w:p>
        </w:tc>
        <w:tc>
          <w:tcPr>
            <w:tcW w:w="1361" w:type="dxa"/>
            <w:vAlign w:val="center"/>
          </w:tcPr>
          <w:p>
            <w:pPr>
              <w:pStyle w:val="19"/>
            </w:pPr>
            <w:r>
              <w:t>761.58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1361" w:type="dxa"/>
            <w:vAlign w:val="center"/>
          </w:tcPr>
          <w:p>
            <w:pPr>
              <w:pStyle w:val="19"/>
            </w:pPr>
            <w:r>
              <w:t>380.79</w:t>
            </w:r>
          </w:p>
        </w:tc>
        <w:tc>
          <w:tcPr>
            <w:tcW w:w="1361" w:type="dxa"/>
            <w:vAlign w:val="center"/>
          </w:tcPr>
          <w:p>
            <w:pPr>
              <w:pStyle w:val="19"/>
            </w:pPr>
            <w:r>
              <w:t>380.79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210</w:t>
            </w:r>
          </w:p>
        </w:tc>
        <w:tc>
          <w:tcPr>
            <w:tcW w:w="4535" w:type="dxa"/>
            <w:vAlign w:val="center"/>
          </w:tcPr>
          <w:p>
            <w:pPr>
              <w:pStyle w:val="20"/>
            </w:pPr>
            <w:r>
              <w:rPr>
                <w:rFonts w:hint="eastAsia"/>
              </w:rPr>
              <w:t>卫生健康支出</w:t>
            </w:r>
          </w:p>
        </w:tc>
        <w:tc>
          <w:tcPr>
            <w:tcW w:w="1361" w:type="dxa"/>
            <w:vAlign w:val="center"/>
          </w:tcPr>
          <w:p>
            <w:pPr>
              <w:pStyle w:val="19"/>
            </w:pPr>
            <w:r>
              <w:t>688.11</w:t>
            </w:r>
          </w:p>
        </w:tc>
        <w:tc>
          <w:tcPr>
            <w:tcW w:w="1361" w:type="dxa"/>
            <w:vAlign w:val="center"/>
          </w:tcPr>
          <w:p>
            <w:pPr>
              <w:pStyle w:val="19"/>
            </w:pPr>
            <w:r>
              <w:t>688.11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21011</w:t>
            </w:r>
          </w:p>
        </w:tc>
        <w:tc>
          <w:tcPr>
            <w:tcW w:w="4535" w:type="dxa"/>
            <w:vAlign w:val="center"/>
          </w:tcPr>
          <w:p>
            <w:pPr>
              <w:pStyle w:val="20"/>
            </w:pPr>
            <w:r>
              <w:rPr>
                <w:rFonts w:hint="eastAsia"/>
              </w:rPr>
              <w:t>行政事业单位医疗</w:t>
            </w:r>
          </w:p>
        </w:tc>
        <w:tc>
          <w:tcPr>
            <w:tcW w:w="1361" w:type="dxa"/>
            <w:vAlign w:val="center"/>
          </w:tcPr>
          <w:p>
            <w:pPr>
              <w:pStyle w:val="19"/>
            </w:pPr>
            <w:r>
              <w:t>688.11</w:t>
            </w:r>
          </w:p>
        </w:tc>
        <w:tc>
          <w:tcPr>
            <w:tcW w:w="1361" w:type="dxa"/>
            <w:vAlign w:val="center"/>
          </w:tcPr>
          <w:p>
            <w:pPr>
              <w:pStyle w:val="19"/>
            </w:pPr>
            <w:r>
              <w:t>688.11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2101102</w:t>
            </w:r>
          </w:p>
        </w:tc>
        <w:tc>
          <w:tcPr>
            <w:tcW w:w="4535" w:type="dxa"/>
            <w:vAlign w:val="center"/>
          </w:tcPr>
          <w:p>
            <w:pPr>
              <w:pStyle w:val="20"/>
            </w:pPr>
            <w:r>
              <w:rPr>
                <w:rFonts w:hint="eastAsia"/>
              </w:rPr>
              <w:t>事业单位医疗</w:t>
            </w:r>
          </w:p>
        </w:tc>
        <w:tc>
          <w:tcPr>
            <w:tcW w:w="1361" w:type="dxa"/>
            <w:vAlign w:val="center"/>
          </w:tcPr>
          <w:p>
            <w:pPr>
              <w:pStyle w:val="19"/>
            </w:pPr>
            <w:r>
              <w:t>688.11</w:t>
            </w:r>
          </w:p>
        </w:tc>
        <w:tc>
          <w:tcPr>
            <w:tcW w:w="1361" w:type="dxa"/>
            <w:vAlign w:val="center"/>
          </w:tcPr>
          <w:p>
            <w:pPr>
              <w:pStyle w:val="19"/>
            </w:pPr>
            <w:r>
              <w:t>688.11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221</w:t>
            </w:r>
          </w:p>
        </w:tc>
        <w:tc>
          <w:tcPr>
            <w:tcW w:w="4535" w:type="dxa"/>
            <w:vAlign w:val="center"/>
          </w:tcPr>
          <w:p>
            <w:pPr>
              <w:pStyle w:val="20"/>
            </w:pPr>
            <w:r>
              <w:rPr>
                <w:rFonts w:hint="eastAsia"/>
              </w:rPr>
              <w:t>住房保障支出</w:t>
            </w:r>
          </w:p>
        </w:tc>
        <w:tc>
          <w:tcPr>
            <w:tcW w:w="1361" w:type="dxa"/>
            <w:vAlign w:val="center"/>
          </w:tcPr>
          <w:p>
            <w:pPr>
              <w:pStyle w:val="19"/>
            </w:pPr>
            <w:r>
              <w:t>531.89</w:t>
            </w:r>
          </w:p>
        </w:tc>
        <w:tc>
          <w:tcPr>
            <w:tcW w:w="1361" w:type="dxa"/>
            <w:vAlign w:val="center"/>
          </w:tcPr>
          <w:p>
            <w:pPr>
              <w:pStyle w:val="19"/>
            </w:pPr>
            <w:r>
              <w:t>531.89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22102</w:t>
            </w:r>
          </w:p>
        </w:tc>
        <w:tc>
          <w:tcPr>
            <w:tcW w:w="4535" w:type="dxa"/>
            <w:vAlign w:val="center"/>
          </w:tcPr>
          <w:p>
            <w:pPr>
              <w:pStyle w:val="20"/>
            </w:pPr>
            <w:r>
              <w:rPr>
                <w:rFonts w:hint="eastAsia"/>
              </w:rPr>
              <w:t>住房改革支出</w:t>
            </w:r>
          </w:p>
        </w:tc>
        <w:tc>
          <w:tcPr>
            <w:tcW w:w="1361" w:type="dxa"/>
            <w:vAlign w:val="center"/>
          </w:tcPr>
          <w:p>
            <w:pPr>
              <w:pStyle w:val="19"/>
            </w:pPr>
            <w:r>
              <w:t>531.89</w:t>
            </w:r>
          </w:p>
        </w:tc>
        <w:tc>
          <w:tcPr>
            <w:tcW w:w="1361" w:type="dxa"/>
            <w:vAlign w:val="center"/>
          </w:tcPr>
          <w:p>
            <w:pPr>
              <w:pStyle w:val="19"/>
            </w:pPr>
            <w:r>
              <w:t>531.89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2210201</w:t>
            </w:r>
          </w:p>
        </w:tc>
        <w:tc>
          <w:tcPr>
            <w:tcW w:w="4535" w:type="dxa"/>
            <w:vAlign w:val="center"/>
          </w:tcPr>
          <w:p>
            <w:pPr>
              <w:pStyle w:val="20"/>
            </w:pPr>
            <w:r>
              <w:rPr>
                <w:rFonts w:hint="eastAsia"/>
              </w:rPr>
              <w:t>住房公积金</w:t>
            </w:r>
          </w:p>
        </w:tc>
        <w:tc>
          <w:tcPr>
            <w:tcW w:w="1361" w:type="dxa"/>
            <w:vAlign w:val="center"/>
          </w:tcPr>
          <w:p>
            <w:pPr>
              <w:pStyle w:val="19"/>
            </w:pPr>
            <w:r>
              <w:t>531.89</w:t>
            </w:r>
          </w:p>
        </w:tc>
        <w:tc>
          <w:tcPr>
            <w:tcW w:w="1361" w:type="dxa"/>
            <w:vAlign w:val="center"/>
          </w:tcPr>
          <w:p>
            <w:pPr>
              <w:pStyle w:val="19"/>
            </w:pPr>
            <w:r>
              <w:t>531.89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4876" w:type="dxa"/>
            <w:gridSpan w:val="2"/>
            <w:vAlign w:val="center"/>
          </w:tcPr>
          <w:p>
            <w:pPr>
              <w:pStyle w:val="18"/>
            </w:pPr>
            <w:r>
              <w:rPr>
                <w:rFonts w:hint="eastAsia"/>
              </w:rPr>
              <w:t>收入</w:t>
            </w:r>
          </w:p>
        </w:tc>
        <w:tc>
          <w:tcPr>
            <w:tcW w:w="9298" w:type="dxa"/>
            <w:gridSpan w:val="5"/>
            <w:vAlign w:val="center"/>
          </w:tcPr>
          <w:p>
            <w:pPr>
              <w:pStyle w:val="18"/>
            </w:pPr>
            <w:r>
              <w:rPr>
                <w:rFonts w:hint="eastAsia"/>
              </w:rPr>
              <w:t>支出</w:t>
            </w:r>
          </w:p>
        </w:tc>
      </w:tr>
      <w:tr>
        <w:trPr>
          <w:trHeight w:val="369"/>
          <w:tblHeader/>
        </w:trPr>
        <w:tc>
          <w:tcPr>
            <w:tcW w:w="850" w:type="dxa"/>
            <w:vMerge/>
          </w:tcP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金额</w:t>
            </w: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合计</w:t>
            </w:r>
          </w:p>
        </w:tc>
        <w:tc>
          <w:tcPr>
            <w:tcW w:w="1474" w:type="dxa"/>
            <w:vAlign w:val="center"/>
          </w:tcPr>
          <w:p>
            <w:pPr>
              <w:pStyle w:val="18"/>
            </w:pPr>
            <w:r>
              <w:rPr>
                <w:rFonts w:hint="eastAsia"/>
              </w:rPr>
              <w:t>一般公共预算财政拨款</w:t>
            </w:r>
          </w:p>
        </w:tc>
        <w:tc>
          <w:tcPr>
            <w:tcW w:w="1474" w:type="dxa"/>
            <w:vAlign w:val="center"/>
          </w:tcPr>
          <w:p>
            <w:pPr>
              <w:pStyle w:val="18"/>
            </w:pPr>
            <w:r>
              <w:rPr>
                <w:rFonts w:hint="eastAsia"/>
              </w:rPr>
              <w:t>政府性基金预算财政</w:t>
            </w:r>
            <w:r>
              <w:t xml:space="preserve">    </w:t>
            </w:r>
            <w:r>
              <w:rPr>
                <w:rFonts w:hint="eastAsia"/>
              </w:rPr>
              <w:t>拨款</w:t>
            </w:r>
          </w:p>
        </w:tc>
        <w:tc>
          <w:tcPr>
            <w:tcW w:w="1474" w:type="dxa"/>
            <w:vAlign w:val="center"/>
          </w:tcPr>
          <w:p>
            <w:pPr>
              <w:pStyle w:val="18"/>
            </w:pPr>
            <w:r>
              <w:rPr>
                <w:rFonts w:hint="eastAsia"/>
              </w:rPr>
              <w:t>国有资本经营预算财政拨款</w:t>
            </w:r>
          </w:p>
        </w:tc>
      </w:tr>
      <w:tr>
        <w:trPr>
          <w:trHeight w:val="369"/>
          <w:tblHeader/>
        </w:trPr>
        <w:tc>
          <w:tcPr>
            <w:tcW w:w="850" w:type="dxa"/>
            <w:vAlign w:val="center"/>
          </w:tcPr>
          <w:p>
            <w:pPr>
              <w:pStyle w:val="18"/>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rPr>
                <w:rFonts w:hint="eastAsia"/>
              </w:rPr>
              <w:t>一、一般公共预算拨款</w:t>
            </w:r>
          </w:p>
        </w:tc>
        <w:tc>
          <w:tcPr>
            <w:tcW w:w="1474" w:type="dxa"/>
            <w:vAlign w:val="center"/>
          </w:tcPr>
          <w:p>
            <w:pPr>
              <w:pStyle w:val="19"/>
            </w:pPr>
            <w:r>
              <w:t>19436.60</w:t>
            </w:r>
          </w:p>
        </w:tc>
        <w:tc>
          <w:tcPr>
            <w:tcW w:w="3402" w:type="dxa"/>
            <w:vAlign w:val="center"/>
          </w:tcPr>
          <w:p>
            <w:pPr>
              <w:pStyle w:val="20"/>
            </w:pPr>
            <w:r>
              <w:rPr>
                <w:rFonts w:hint="eastAsia"/>
              </w:rP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r>
              <w:rPr>
                <w:rFonts w:hint="eastAsia"/>
              </w:rP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r>
              <w:rPr>
                <w:rFonts w:hint="eastAsia"/>
              </w:rP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五、教育支出</w:t>
            </w:r>
          </w:p>
        </w:tc>
        <w:tc>
          <w:tcPr>
            <w:tcW w:w="1474" w:type="dxa"/>
            <w:vAlign w:val="center"/>
          </w:tcPr>
          <w:p>
            <w:pPr>
              <w:pStyle w:val="19"/>
            </w:pPr>
            <w:r>
              <w:t>17029.76</w:t>
            </w:r>
          </w:p>
        </w:tc>
        <w:tc>
          <w:tcPr>
            <w:tcW w:w="1474" w:type="dxa"/>
            <w:vAlign w:val="center"/>
          </w:tcPr>
          <w:p>
            <w:pPr>
              <w:pStyle w:val="19"/>
            </w:pPr>
            <w:r>
              <w:t>17029.76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六、科学技术支出</w:t>
            </w:r>
          </w:p>
        </w:tc>
        <w:tc>
          <w:tcPr>
            <w:tcW w:w="1474" w:type="dxa"/>
            <w:vAlign w:val="center"/>
          </w:tcPr>
          <w:p>
            <w:pPr>
              <w:pStyle w:val="19"/>
            </w:pPr>
            <w:r>
              <w:t>339.62</w:t>
            </w:r>
          </w:p>
        </w:tc>
        <w:tc>
          <w:tcPr>
            <w:tcW w:w="1474" w:type="dxa"/>
            <w:vAlign w:val="center"/>
          </w:tcPr>
          <w:p>
            <w:pPr>
              <w:pStyle w:val="19"/>
            </w:pPr>
            <w:r>
              <w:t>339.62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七、文化旅游体育与传媒支出</w:t>
            </w:r>
          </w:p>
        </w:tc>
        <w:tc>
          <w:tcPr>
            <w:tcW w:w="1474" w:type="dxa"/>
            <w:vAlign w:val="center"/>
          </w:tcPr>
          <w:p>
            <w:pPr>
              <w:pStyle w:val="19"/>
            </w:pPr>
            <w:r>
              <w:t>31.28</w:t>
            </w:r>
          </w:p>
        </w:tc>
        <w:tc>
          <w:tcPr>
            <w:tcW w:w="1474" w:type="dxa"/>
            <w:vAlign w:val="center"/>
          </w:tcPr>
          <w:p>
            <w:pPr>
              <w:pStyle w:val="19"/>
            </w:pPr>
            <w:r>
              <w:t>31.28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八、社会保障和就业支出</w:t>
            </w:r>
          </w:p>
        </w:tc>
        <w:tc>
          <w:tcPr>
            <w:tcW w:w="1474" w:type="dxa"/>
            <w:vAlign w:val="center"/>
          </w:tcPr>
          <w:p>
            <w:pPr>
              <w:pStyle w:val="19"/>
            </w:pPr>
            <w:r>
              <w:t>2529.85</w:t>
            </w:r>
          </w:p>
        </w:tc>
        <w:tc>
          <w:tcPr>
            <w:tcW w:w="1474" w:type="dxa"/>
            <w:vAlign w:val="center"/>
          </w:tcPr>
          <w:p>
            <w:pPr>
              <w:pStyle w:val="19"/>
            </w:pPr>
            <w:r>
              <w:t>2529.85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十、卫生健康支出</w:t>
            </w:r>
          </w:p>
        </w:tc>
        <w:tc>
          <w:tcPr>
            <w:tcW w:w="1474" w:type="dxa"/>
            <w:vAlign w:val="center"/>
          </w:tcPr>
          <w:p>
            <w:pPr>
              <w:pStyle w:val="19"/>
            </w:pPr>
            <w:r>
              <w:t>576.55</w:t>
            </w:r>
          </w:p>
        </w:tc>
        <w:tc>
          <w:tcPr>
            <w:tcW w:w="1474" w:type="dxa"/>
            <w:vAlign w:val="center"/>
          </w:tcPr>
          <w:p>
            <w:pPr>
              <w:pStyle w:val="19"/>
            </w:pPr>
            <w:r>
              <w:t>576.55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二十、住房保障支出</w:t>
            </w:r>
          </w:p>
        </w:tc>
        <w:tc>
          <w:tcPr>
            <w:tcW w:w="1474" w:type="dxa"/>
            <w:vAlign w:val="center"/>
          </w:tcPr>
          <w:p>
            <w:pPr>
              <w:pStyle w:val="19"/>
            </w:pPr>
            <w:r>
              <w:t>475.82</w:t>
            </w:r>
          </w:p>
        </w:tc>
        <w:tc>
          <w:tcPr>
            <w:tcW w:w="1474" w:type="dxa"/>
            <w:vAlign w:val="center"/>
          </w:tcPr>
          <w:p>
            <w:pPr>
              <w:pStyle w:val="19"/>
            </w:pPr>
            <w:r>
              <w:t>475.82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rPr>
                <w:rFonts w:hint="eastAsia"/>
              </w:rPr>
              <w:t>本年收入合计</w:t>
            </w:r>
          </w:p>
        </w:tc>
        <w:tc>
          <w:tcPr>
            <w:tcW w:w="1474" w:type="dxa"/>
            <w:vAlign w:val="center"/>
          </w:tcPr>
          <w:p>
            <w:pPr>
              <w:pStyle w:val="23"/>
            </w:pPr>
            <w:r>
              <w:t>19436.60</w:t>
            </w:r>
          </w:p>
        </w:tc>
        <w:tc>
          <w:tcPr>
            <w:tcW w:w="3402" w:type="dxa"/>
            <w:vAlign w:val="center"/>
          </w:tcPr>
          <w:p>
            <w:pPr>
              <w:pStyle w:val="22"/>
            </w:pPr>
            <w:r>
              <w:rPr>
                <w:rFonts w:hint="eastAsia"/>
              </w:rPr>
              <w:t>本年支出合计</w:t>
            </w:r>
          </w:p>
        </w:tc>
        <w:tc>
          <w:tcPr>
            <w:tcW w:w="1474" w:type="dxa"/>
            <w:vAlign w:val="center"/>
          </w:tcPr>
          <w:p>
            <w:pPr>
              <w:pStyle w:val="23"/>
            </w:pPr>
            <w:r>
              <w:t>20982.88</w:t>
            </w:r>
          </w:p>
        </w:tc>
        <w:tc>
          <w:tcPr>
            <w:tcW w:w="1474" w:type="dxa"/>
            <w:vAlign w:val="center"/>
          </w:tcPr>
          <w:p>
            <w:pPr>
              <w:pStyle w:val="23"/>
            </w:pPr>
            <w:r>
              <w:t>20982.88</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rPr>
                <w:rFonts w:hint="eastAsia"/>
              </w:rPr>
              <w:t>年初财政拨款结转和结余</w:t>
            </w:r>
          </w:p>
        </w:tc>
        <w:tc>
          <w:tcPr>
            <w:tcW w:w="1474" w:type="dxa"/>
            <w:vAlign w:val="center"/>
          </w:tcPr>
          <w:p>
            <w:pPr>
              <w:pStyle w:val="19"/>
            </w:pPr>
            <w:r>
              <w:t>1546.28</w:t>
            </w:r>
          </w:p>
        </w:tc>
        <w:tc>
          <w:tcPr>
            <w:tcW w:w="3402" w:type="dxa"/>
            <w:vAlign w:val="center"/>
          </w:tcPr>
          <w:p>
            <w:pPr>
              <w:pStyle w:val="20"/>
            </w:pPr>
            <w:r>
              <w:rPr>
                <w:rFonts w:hint="eastAsia"/>
              </w:rP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rPr>
                <w:rFonts w:hint="eastAsia"/>
              </w:rPr>
              <w:t>一、一般公共预算拨款</w:t>
            </w:r>
          </w:p>
        </w:tc>
        <w:tc>
          <w:tcPr>
            <w:tcW w:w="1474" w:type="dxa"/>
            <w:vAlign w:val="center"/>
          </w:tcPr>
          <w:p>
            <w:pPr>
              <w:pStyle w:val="19"/>
            </w:pPr>
            <w:r>
              <w:t>1546.28</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rPr>
                <w:rFonts w:hint="eastAsia"/>
              </w:rPr>
              <w:t>收入总计</w:t>
            </w:r>
          </w:p>
        </w:tc>
        <w:tc>
          <w:tcPr>
            <w:tcW w:w="1474" w:type="dxa"/>
            <w:vAlign w:val="center"/>
          </w:tcPr>
          <w:p>
            <w:pPr>
              <w:pStyle w:val="23"/>
            </w:pPr>
            <w:r>
              <w:t>20982.88</w:t>
            </w:r>
          </w:p>
        </w:tc>
        <w:tc>
          <w:tcPr>
            <w:tcW w:w="3402" w:type="dxa"/>
            <w:vAlign w:val="center"/>
          </w:tcPr>
          <w:p>
            <w:pPr>
              <w:pStyle w:val="22"/>
            </w:pPr>
            <w:r>
              <w:rPr>
                <w:rFonts w:hint="eastAsia"/>
              </w:rPr>
              <w:t>支出总计</w:t>
            </w:r>
          </w:p>
        </w:tc>
        <w:tc>
          <w:tcPr>
            <w:tcW w:w="1474" w:type="dxa"/>
            <w:vAlign w:val="center"/>
          </w:tcPr>
          <w:p>
            <w:pPr>
              <w:pStyle w:val="23"/>
            </w:pPr>
            <w:r>
              <w:t>20982.88</w:t>
            </w:r>
          </w:p>
        </w:tc>
        <w:tc>
          <w:tcPr>
            <w:tcW w:w="1474" w:type="dxa"/>
            <w:vAlign w:val="center"/>
          </w:tcPr>
          <w:p>
            <w:pPr>
              <w:pStyle w:val="23"/>
            </w:pPr>
            <w:r>
              <w:t>20982.88</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20982.88</w:t>
            </w:r>
          </w:p>
        </w:tc>
        <w:tc>
          <w:tcPr>
            <w:tcW w:w="2551" w:type="dxa"/>
            <w:vAlign w:val="center"/>
          </w:tcPr>
          <w:p>
            <w:pPr>
              <w:pStyle w:val="23"/>
            </w:pPr>
            <w:r>
              <w:t>11125.10</w:t>
            </w:r>
          </w:p>
        </w:tc>
        <w:tc>
          <w:tcPr>
            <w:tcW w:w="2551" w:type="dxa"/>
            <w:vAlign w:val="center"/>
          </w:tcPr>
          <w:p>
            <w:pPr>
              <w:pStyle w:val="23"/>
            </w:pPr>
            <w:r>
              <w:t>9857.78</w:t>
            </w:r>
          </w:p>
        </w:tc>
      </w:tr>
      <w:tr>
        <w:trPr>
          <w:trHeight w:val="369"/>
        </w:trPr>
        <w:tc>
          <w:tcPr>
            <w:tcW w:w="850" w:type="dxa"/>
            <w:vAlign w:val="center"/>
          </w:tcPr>
          <w:p>
            <w:pPr>
              <w:pStyle w:val="21"/>
            </w:pPr>
            <w:r>
              <w:t>2</w:t>
            </w:r>
          </w:p>
        </w:tc>
        <w:tc>
          <w:tcPr>
            <w:tcW w:w="1191" w:type="dxa"/>
            <w:vAlign w:val="center"/>
          </w:tcPr>
          <w:p>
            <w:pPr>
              <w:pStyle w:val="20"/>
            </w:pPr>
            <w:r>
              <w:t>205</w:t>
            </w:r>
          </w:p>
        </w:tc>
        <w:tc>
          <w:tcPr>
            <w:tcW w:w="4535" w:type="dxa"/>
            <w:vAlign w:val="center"/>
          </w:tcPr>
          <w:p>
            <w:pPr>
              <w:pStyle w:val="20"/>
            </w:pPr>
            <w:r>
              <w:rPr>
                <w:rFonts w:hint="eastAsia"/>
              </w:rPr>
              <w:t>教育支出</w:t>
            </w:r>
          </w:p>
        </w:tc>
        <w:tc>
          <w:tcPr>
            <w:tcW w:w="2551" w:type="dxa"/>
            <w:vAlign w:val="center"/>
          </w:tcPr>
          <w:p>
            <w:pPr>
              <w:pStyle w:val="19"/>
            </w:pPr>
            <w:r>
              <w:t>17029.76</w:t>
            </w:r>
          </w:p>
        </w:tc>
        <w:tc>
          <w:tcPr>
            <w:tcW w:w="2551" w:type="dxa"/>
            <w:vAlign w:val="center"/>
          </w:tcPr>
          <w:p>
            <w:pPr>
              <w:pStyle w:val="19"/>
            </w:pPr>
            <w:r>
              <w:t>7542.88</w:t>
            </w:r>
          </w:p>
        </w:tc>
        <w:tc>
          <w:tcPr>
            <w:tcW w:w="2551" w:type="dxa"/>
            <w:vAlign w:val="center"/>
          </w:tcPr>
          <w:p>
            <w:pPr>
              <w:pStyle w:val="19"/>
            </w:pPr>
            <w:r>
              <w:t>9486.88</w:t>
            </w:r>
          </w:p>
        </w:tc>
      </w:tr>
      <w:tr>
        <w:trPr>
          <w:trHeight w:val="369"/>
        </w:trPr>
        <w:tc>
          <w:tcPr>
            <w:tcW w:w="850" w:type="dxa"/>
            <w:vAlign w:val="center"/>
          </w:tcPr>
          <w:p>
            <w:pPr>
              <w:pStyle w:val="21"/>
            </w:pPr>
            <w:r>
              <w:t>3</w:t>
            </w:r>
          </w:p>
        </w:tc>
        <w:tc>
          <w:tcPr>
            <w:tcW w:w="1191" w:type="dxa"/>
            <w:vAlign w:val="center"/>
          </w:tcPr>
          <w:p>
            <w:pPr>
              <w:pStyle w:val="20"/>
            </w:pPr>
            <w:r>
              <w:t>20508</w:t>
            </w:r>
          </w:p>
        </w:tc>
        <w:tc>
          <w:tcPr>
            <w:tcW w:w="4535" w:type="dxa"/>
            <w:vAlign w:val="center"/>
          </w:tcPr>
          <w:p>
            <w:pPr>
              <w:pStyle w:val="20"/>
            </w:pPr>
            <w:r>
              <w:rPr>
                <w:rFonts w:hint="eastAsia"/>
              </w:rPr>
              <w:t>进修及培训</w:t>
            </w:r>
          </w:p>
        </w:tc>
        <w:tc>
          <w:tcPr>
            <w:tcW w:w="2551" w:type="dxa"/>
            <w:vAlign w:val="center"/>
          </w:tcPr>
          <w:p>
            <w:pPr>
              <w:pStyle w:val="19"/>
            </w:pPr>
            <w:r>
              <w:t>17029.76</w:t>
            </w:r>
          </w:p>
        </w:tc>
        <w:tc>
          <w:tcPr>
            <w:tcW w:w="2551" w:type="dxa"/>
            <w:vAlign w:val="center"/>
          </w:tcPr>
          <w:p>
            <w:pPr>
              <w:pStyle w:val="19"/>
            </w:pPr>
            <w:r>
              <w:t>7542.88</w:t>
            </w:r>
          </w:p>
        </w:tc>
        <w:tc>
          <w:tcPr>
            <w:tcW w:w="2551" w:type="dxa"/>
            <w:vAlign w:val="center"/>
          </w:tcPr>
          <w:p>
            <w:pPr>
              <w:pStyle w:val="19"/>
            </w:pPr>
            <w:r>
              <w:t>9486.88</w:t>
            </w:r>
          </w:p>
        </w:tc>
      </w:tr>
      <w:tr>
        <w:trPr>
          <w:trHeight w:val="369"/>
        </w:trPr>
        <w:tc>
          <w:tcPr>
            <w:tcW w:w="850" w:type="dxa"/>
            <w:vAlign w:val="center"/>
          </w:tcPr>
          <w:p>
            <w:pPr>
              <w:pStyle w:val="21"/>
            </w:pPr>
            <w:r>
              <w:t>4</w:t>
            </w:r>
          </w:p>
        </w:tc>
        <w:tc>
          <w:tcPr>
            <w:tcW w:w="1191" w:type="dxa"/>
            <w:vAlign w:val="center"/>
          </w:tcPr>
          <w:p>
            <w:pPr>
              <w:pStyle w:val="20"/>
            </w:pPr>
            <w:r>
              <w:t>2050802</w:t>
            </w:r>
          </w:p>
        </w:tc>
        <w:tc>
          <w:tcPr>
            <w:tcW w:w="4535" w:type="dxa"/>
            <w:vAlign w:val="center"/>
          </w:tcPr>
          <w:p>
            <w:pPr>
              <w:pStyle w:val="20"/>
            </w:pPr>
            <w:r>
              <w:rPr>
                <w:rFonts w:hint="eastAsia"/>
              </w:rPr>
              <w:t>干部教育</w:t>
            </w:r>
          </w:p>
        </w:tc>
        <w:tc>
          <w:tcPr>
            <w:tcW w:w="2551" w:type="dxa"/>
            <w:vAlign w:val="center"/>
          </w:tcPr>
          <w:p>
            <w:pPr>
              <w:pStyle w:val="19"/>
            </w:pPr>
            <w:r>
              <w:t>17029.76</w:t>
            </w:r>
          </w:p>
        </w:tc>
        <w:tc>
          <w:tcPr>
            <w:tcW w:w="2551" w:type="dxa"/>
            <w:vAlign w:val="center"/>
          </w:tcPr>
          <w:p>
            <w:pPr>
              <w:pStyle w:val="19"/>
            </w:pPr>
            <w:r>
              <w:t>7542.88</w:t>
            </w:r>
          </w:p>
        </w:tc>
        <w:tc>
          <w:tcPr>
            <w:tcW w:w="2551" w:type="dxa"/>
            <w:vAlign w:val="center"/>
          </w:tcPr>
          <w:p>
            <w:pPr>
              <w:pStyle w:val="19"/>
            </w:pPr>
            <w:r>
              <w:t>9486.88</w:t>
            </w:r>
          </w:p>
        </w:tc>
      </w:tr>
      <w:tr>
        <w:trPr>
          <w:trHeight w:val="369"/>
        </w:trPr>
        <w:tc>
          <w:tcPr>
            <w:tcW w:w="850" w:type="dxa"/>
            <w:vAlign w:val="center"/>
          </w:tcPr>
          <w:p>
            <w:pPr>
              <w:pStyle w:val="21"/>
            </w:pPr>
            <w:r>
              <w:t>5</w:t>
            </w:r>
          </w:p>
        </w:tc>
        <w:tc>
          <w:tcPr>
            <w:tcW w:w="1191" w:type="dxa"/>
            <w:vAlign w:val="center"/>
          </w:tcPr>
          <w:p>
            <w:pPr>
              <w:pStyle w:val="20"/>
            </w:pPr>
            <w:r>
              <w:t>206</w:t>
            </w:r>
          </w:p>
        </w:tc>
        <w:tc>
          <w:tcPr>
            <w:tcW w:w="4535" w:type="dxa"/>
            <w:vAlign w:val="center"/>
          </w:tcPr>
          <w:p>
            <w:pPr>
              <w:pStyle w:val="20"/>
            </w:pPr>
            <w:r>
              <w:rPr>
                <w:rFonts w:hint="eastAsia"/>
              </w:rPr>
              <w:t>科学技术支出</w:t>
            </w:r>
          </w:p>
        </w:tc>
        <w:tc>
          <w:tcPr>
            <w:tcW w:w="2551" w:type="dxa"/>
            <w:vAlign w:val="center"/>
          </w:tcPr>
          <w:p>
            <w:pPr>
              <w:pStyle w:val="19"/>
            </w:pPr>
            <w:r>
              <w:t>339.62</w:t>
            </w:r>
          </w:p>
        </w:tc>
        <w:tc>
          <w:tcPr>
            <w:tcW w:w="2551" w:type="dxa"/>
            <w:vAlign w:val="center"/>
          </w:tcPr>
          <w:p>
            <w:pPr>
              <w:pStyle w:val="19"/>
            </w:pPr>
          </w:p>
        </w:tc>
        <w:tc>
          <w:tcPr>
            <w:tcW w:w="2551" w:type="dxa"/>
            <w:vAlign w:val="center"/>
          </w:tcPr>
          <w:p>
            <w:pPr>
              <w:pStyle w:val="19"/>
            </w:pPr>
            <w:r>
              <w:t>339.62</w:t>
            </w:r>
          </w:p>
        </w:tc>
      </w:tr>
      <w:tr>
        <w:trPr>
          <w:trHeight w:val="369"/>
        </w:trPr>
        <w:tc>
          <w:tcPr>
            <w:tcW w:w="850" w:type="dxa"/>
            <w:vAlign w:val="center"/>
          </w:tcPr>
          <w:p>
            <w:pPr>
              <w:pStyle w:val="21"/>
            </w:pPr>
            <w:r>
              <w:t>6</w:t>
            </w:r>
          </w:p>
        </w:tc>
        <w:tc>
          <w:tcPr>
            <w:tcW w:w="1191" w:type="dxa"/>
            <w:vAlign w:val="center"/>
          </w:tcPr>
          <w:p>
            <w:pPr>
              <w:pStyle w:val="20"/>
            </w:pPr>
            <w:r>
              <w:t>20602</w:t>
            </w:r>
          </w:p>
        </w:tc>
        <w:tc>
          <w:tcPr>
            <w:tcW w:w="4535" w:type="dxa"/>
            <w:vAlign w:val="center"/>
          </w:tcPr>
          <w:p>
            <w:pPr>
              <w:pStyle w:val="20"/>
            </w:pPr>
            <w:r>
              <w:rPr>
                <w:rFonts w:hint="eastAsia"/>
              </w:rPr>
              <w:t>基础研究</w:t>
            </w:r>
          </w:p>
        </w:tc>
        <w:tc>
          <w:tcPr>
            <w:tcW w:w="2551" w:type="dxa"/>
            <w:vAlign w:val="center"/>
          </w:tcPr>
          <w:p>
            <w:pPr>
              <w:pStyle w:val="19"/>
            </w:pPr>
            <w:r>
              <w:t>3.17</w:t>
            </w:r>
          </w:p>
        </w:tc>
        <w:tc>
          <w:tcPr>
            <w:tcW w:w="2551" w:type="dxa"/>
            <w:vAlign w:val="center"/>
          </w:tcPr>
          <w:p>
            <w:pPr>
              <w:pStyle w:val="19"/>
            </w:pPr>
          </w:p>
        </w:tc>
        <w:tc>
          <w:tcPr>
            <w:tcW w:w="2551" w:type="dxa"/>
            <w:vAlign w:val="center"/>
          </w:tcPr>
          <w:p>
            <w:pPr>
              <w:pStyle w:val="19"/>
            </w:pPr>
            <w:r>
              <w:t>3.17</w:t>
            </w:r>
          </w:p>
        </w:tc>
      </w:tr>
      <w:tr>
        <w:trPr>
          <w:trHeight w:val="369"/>
        </w:trPr>
        <w:tc>
          <w:tcPr>
            <w:tcW w:w="850" w:type="dxa"/>
            <w:vAlign w:val="center"/>
          </w:tcPr>
          <w:p>
            <w:pPr>
              <w:pStyle w:val="21"/>
            </w:pPr>
            <w:r>
              <w:t>7</w:t>
            </w:r>
          </w:p>
        </w:tc>
        <w:tc>
          <w:tcPr>
            <w:tcW w:w="1191" w:type="dxa"/>
            <w:vAlign w:val="center"/>
          </w:tcPr>
          <w:p>
            <w:pPr>
              <w:pStyle w:val="20"/>
            </w:pPr>
            <w:r>
              <w:t>2060299</w:t>
            </w:r>
          </w:p>
        </w:tc>
        <w:tc>
          <w:tcPr>
            <w:tcW w:w="4535" w:type="dxa"/>
            <w:vAlign w:val="center"/>
          </w:tcPr>
          <w:p>
            <w:pPr>
              <w:pStyle w:val="20"/>
            </w:pPr>
            <w:r>
              <w:rPr>
                <w:rFonts w:hint="eastAsia"/>
              </w:rPr>
              <w:t>其他基础研究支出</w:t>
            </w:r>
          </w:p>
        </w:tc>
        <w:tc>
          <w:tcPr>
            <w:tcW w:w="2551" w:type="dxa"/>
            <w:vAlign w:val="center"/>
          </w:tcPr>
          <w:p>
            <w:pPr>
              <w:pStyle w:val="19"/>
            </w:pPr>
            <w:r>
              <w:t>3.17</w:t>
            </w:r>
          </w:p>
        </w:tc>
        <w:tc>
          <w:tcPr>
            <w:tcW w:w="2551" w:type="dxa"/>
            <w:vAlign w:val="center"/>
          </w:tcPr>
          <w:p>
            <w:pPr>
              <w:pStyle w:val="19"/>
            </w:pPr>
          </w:p>
        </w:tc>
        <w:tc>
          <w:tcPr>
            <w:tcW w:w="2551" w:type="dxa"/>
            <w:vAlign w:val="center"/>
          </w:tcPr>
          <w:p>
            <w:pPr>
              <w:pStyle w:val="19"/>
            </w:pPr>
            <w:r>
              <w:t>3.17</w:t>
            </w:r>
          </w:p>
        </w:tc>
      </w:tr>
      <w:tr>
        <w:trPr>
          <w:trHeight w:val="369"/>
        </w:trPr>
        <w:tc>
          <w:tcPr>
            <w:tcW w:w="850" w:type="dxa"/>
            <w:vAlign w:val="center"/>
          </w:tcPr>
          <w:p>
            <w:pPr>
              <w:pStyle w:val="21"/>
            </w:pPr>
            <w:r>
              <w:t>8</w:t>
            </w:r>
          </w:p>
        </w:tc>
        <w:tc>
          <w:tcPr>
            <w:tcW w:w="1191" w:type="dxa"/>
            <w:vAlign w:val="center"/>
          </w:tcPr>
          <w:p>
            <w:pPr>
              <w:pStyle w:val="20"/>
            </w:pPr>
            <w:r>
              <w:t>20606</w:t>
            </w:r>
          </w:p>
        </w:tc>
        <w:tc>
          <w:tcPr>
            <w:tcW w:w="4535" w:type="dxa"/>
            <w:vAlign w:val="center"/>
          </w:tcPr>
          <w:p>
            <w:pPr>
              <w:pStyle w:val="20"/>
            </w:pPr>
            <w:r>
              <w:rPr>
                <w:rFonts w:hint="eastAsia"/>
              </w:rPr>
              <w:t>社会科学</w:t>
            </w:r>
          </w:p>
        </w:tc>
        <w:tc>
          <w:tcPr>
            <w:tcW w:w="2551" w:type="dxa"/>
            <w:vAlign w:val="center"/>
          </w:tcPr>
          <w:p>
            <w:pPr>
              <w:pStyle w:val="19"/>
            </w:pPr>
            <w:r>
              <w:t>334.76</w:t>
            </w:r>
          </w:p>
        </w:tc>
        <w:tc>
          <w:tcPr>
            <w:tcW w:w="2551" w:type="dxa"/>
            <w:vAlign w:val="center"/>
          </w:tcPr>
          <w:p>
            <w:pPr>
              <w:pStyle w:val="19"/>
            </w:pPr>
          </w:p>
        </w:tc>
        <w:tc>
          <w:tcPr>
            <w:tcW w:w="2551" w:type="dxa"/>
            <w:vAlign w:val="center"/>
          </w:tcPr>
          <w:p>
            <w:pPr>
              <w:pStyle w:val="19"/>
            </w:pPr>
            <w:r>
              <w:t>334.76</w:t>
            </w:r>
          </w:p>
        </w:tc>
      </w:tr>
      <w:tr>
        <w:trPr>
          <w:trHeight w:val="369"/>
        </w:trPr>
        <w:tc>
          <w:tcPr>
            <w:tcW w:w="850" w:type="dxa"/>
            <w:vAlign w:val="center"/>
          </w:tcPr>
          <w:p>
            <w:pPr>
              <w:pStyle w:val="21"/>
            </w:pPr>
            <w:r>
              <w:t>9</w:t>
            </w:r>
          </w:p>
        </w:tc>
        <w:tc>
          <w:tcPr>
            <w:tcW w:w="1191" w:type="dxa"/>
            <w:vAlign w:val="center"/>
          </w:tcPr>
          <w:p>
            <w:pPr>
              <w:pStyle w:val="20"/>
            </w:pPr>
            <w:r>
              <w:t>2060603</w:t>
            </w:r>
          </w:p>
        </w:tc>
        <w:tc>
          <w:tcPr>
            <w:tcW w:w="4535" w:type="dxa"/>
            <w:vAlign w:val="center"/>
          </w:tcPr>
          <w:p>
            <w:pPr>
              <w:pStyle w:val="20"/>
            </w:pPr>
            <w:r>
              <w:rPr>
                <w:rFonts w:hint="eastAsia"/>
              </w:rPr>
              <w:t>社科基金支出</w:t>
            </w:r>
          </w:p>
        </w:tc>
        <w:tc>
          <w:tcPr>
            <w:tcW w:w="2551" w:type="dxa"/>
            <w:vAlign w:val="center"/>
          </w:tcPr>
          <w:p>
            <w:pPr>
              <w:pStyle w:val="19"/>
            </w:pPr>
            <w:r>
              <w:t>4.26</w:t>
            </w:r>
          </w:p>
        </w:tc>
        <w:tc>
          <w:tcPr>
            <w:tcW w:w="2551" w:type="dxa"/>
            <w:vAlign w:val="center"/>
          </w:tcPr>
          <w:p>
            <w:pPr>
              <w:pStyle w:val="19"/>
            </w:pPr>
          </w:p>
        </w:tc>
        <w:tc>
          <w:tcPr>
            <w:tcW w:w="2551" w:type="dxa"/>
            <w:vAlign w:val="center"/>
          </w:tcPr>
          <w:p>
            <w:pPr>
              <w:pStyle w:val="19"/>
            </w:pPr>
            <w:r>
              <w:t>4.26</w:t>
            </w:r>
          </w:p>
        </w:tc>
      </w:tr>
      <w:tr>
        <w:trPr>
          <w:trHeight w:val="369"/>
        </w:trPr>
        <w:tc>
          <w:tcPr>
            <w:tcW w:w="850" w:type="dxa"/>
            <w:vAlign w:val="center"/>
          </w:tcPr>
          <w:p>
            <w:pPr>
              <w:pStyle w:val="21"/>
            </w:pPr>
            <w:r>
              <w:t>10</w:t>
            </w:r>
          </w:p>
        </w:tc>
        <w:tc>
          <w:tcPr>
            <w:tcW w:w="1191" w:type="dxa"/>
            <w:vAlign w:val="center"/>
          </w:tcPr>
          <w:p>
            <w:pPr>
              <w:pStyle w:val="20"/>
            </w:pPr>
            <w:r>
              <w:t>2060699</w:t>
            </w:r>
          </w:p>
        </w:tc>
        <w:tc>
          <w:tcPr>
            <w:tcW w:w="4535" w:type="dxa"/>
            <w:vAlign w:val="center"/>
          </w:tcPr>
          <w:p>
            <w:pPr>
              <w:pStyle w:val="20"/>
            </w:pPr>
            <w:r>
              <w:rPr>
                <w:rFonts w:hint="eastAsia"/>
              </w:rPr>
              <w:t>其他社会科学支出</w:t>
            </w:r>
          </w:p>
        </w:tc>
        <w:tc>
          <w:tcPr>
            <w:tcW w:w="2551" w:type="dxa"/>
            <w:vAlign w:val="center"/>
          </w:tcPr>
          <w:p>
            <w:pPr>
              <w:pStyle w:val="19"/>
            </w:pPr>
            <w:r>
              <w:t>330.50</w:t>
            </w:r>
          </w:p>
        </w:tc>
        <w:tc>
          <w:tcPr>
            <w:tcW w:w="2551" w:type="dxa"/>
            <w:vAlign w:val="center"/>
          </w:tcPr>
          <w:p>
            <w:pPr>
              <w:pStyle w:val="19"/>
            </w:pPr>
          </w:p>
        </w:tc>
        <w:tc>
          <w:tcPr>
            <w:tcW w:w="2551" w:type="dxa"/>
            <w:vAlign w:val="center"/>
          </w:tcPr>
          <w:p>
            <w:pPr>
              <w:pStyle w:val="19"/>
            </w:pPr>
            <w:r>
              <w:t>330.50</w:t>
            </w:r>
          </w:p>
        </w:tc>
      </w:tr>
      <w:tr>
        <w:trPr>
          <w:trHeight w:val="369"/>
        </w:trPr>
        <w:tc>
          <w:tcPr>
            <w:tcW w:w="850" w:type="dxa"/>
            <w:vAlign w:val="center"/>
          </w:tcPr>
          <w:p>
            <w:pPr>
              <w:pStyle w:val="21"/>
            </w:pPr>
            <w:r>
              <w:t>11</w:t>
            </w:r>
          </w:p>
        </w:tc>
        <w:tc>
          <w:tcPr>
            <w:tcW w:w="1191" w:type="dxa"/>
            <w:vAlign w:val="center"/>
          </w:tcPr>
          <w:p>
            <w:pPr>
              <w:pStyle w:val="20"/>
            </w:pPr>
            <w:r>
              <w:t>20699</w:t>
            </w:r>
          </w:p>
        </w:tc>
        <w:tc>
          <w:tcPr>
            <w:tcW w:w="4535" w:type="dxa"/>
            <w:vAlign w:val="center"/>
          </w:tcPr>
          <w:p>
            <w:pPr>
              <w:pStyle w:val="20"/>
            </w:pPr>
            <w:r>
              <w:rPr>
                <w:rFonts w:hint="eastAsia"/>
              </w:rPr>
              <w:t>其他科学技术支出</w:t>
            </w:r>
          </w:p>
        </w:tc>
        <w:tc>
          <w:tcPr>
            <w:tcW w:w="2551" w:type="dxa"/>
            <w:vAlign w:val="center"/>
          </w:tcPr>
          <w:p>
            <w:pPr>
              <w:pStyle w:val="19"/>
            </w:pPr>
            <w:r>
              <w:t>1.69</w:t>
            </w:r>
          </w:p>
        </w:tc>
        <w:tc>
          <w:tcPr>
            <w:tcW w:w="2551" w:type="dxa"/>
            <w:vAlign w:val="center"/>
          </w:tcPr>
          <w:p>
            <w:pPr>
              <w:pStyle w:val="19"/>
            </w:pPr>
          </w:p>
        </w:tc>
        <w:tc>
          <w:tcPr>
            <w:tcW w:w="2551" w:type="dxa"/>
            <w:vAlign w:val="center"/>
          </w:tcPr>
          <w:p>
            <w:pPr>
              <w:pStyle w:val="19"/>
            </w:pPr>
            <w:r>
              <w:t>1.69</w:t>
            </w:r>
          </w:p>
        </w:tc>
      </w:tr>
      <w:tr>
        <w:trPr>
          <w:trHeight w:val="369"/>
        </w:trPr>
        <w:tc>
          <w:tcPr>
            <w:tcW w:w="850" w:type="dxa"/>
            <w:vAlign w:val="center"/>
          </w:tcPr>
          <w:p>
            <w:pPr>
              <w:pStyle w:val="21"/>
            </w:pPr>
            <w:r>
              <w:t>12</w:t>
            </w:r>
          </w:p>
        </w:tc>
        <w:tc>
          <w:tcPr>
            <w:tcW w:w="1191" w:type="dxa"/>
            <w:vAlign w:val="center"/>
          </w:tcPr>
          <w:p>
            <w:pPr>
              <w:pStyle w:val="20"/>
            </w:pPr>
            <w:r>
              <w:t>2069999</w:t>
            </w:r>
          </w:p>
        </w:tc>
        <w:tc>
          <w:tcPr>
            <w:tcW w:w="4535" w:type="dxa"/>
            <w:vAlign w:val="center"/>
          </w:tcPr>
          <w:p>
            <w:pPr>
              <w:pStyle w:val="20"/>
            </w:pPr>
            <w:r>
              <w:rPr>
                <w:rFonts w:hint="eastAsia"/>
              </w:rPr>
              <w:t>其他科学技术支出</w:t>
            </w:r>
          </w:p>
        </w:tc>
        <w:tc>
          <w:tcPr>
            <w:tcW w:w="2551" w:type="dxa"/>
            <w:vAlign w:val="center"/>
          </w:tcPr>
          <w:p>
            <w:pPr>
              <w:pStyle w:val="19"/>
            </w:pPr>
            <w:r>
              <w:t>1.69</w:t>
            </w:r>
          </w:p>
        </w:tc>
        <w:tc>
          <w:tcPr>
            <w:tcW w:w="2551" w:type="dxa"/>
            <w:vAlign w:val="center"/>
          </w:tcPr>
          <w:p>
            <w:pPr>
              <w:pStyle w:val="19"/>
            </w:pPr>
          </w:p>
        </w:tc>
        <w:tc>
          <w:tcPr>
            <w:tcW w:w="2551" w:type="dxa"/>
            <w:vAlign w:val="center"/>
          </w:tcPr>
          <w:p>
            <w:pPr>
              <w:pStyle w:val="19"/>
            </w:pPr>
            <w:r>
              <w:t>1.69</w:t>
            </w:r>
          </w:p>
        </w:tc>
      </w:tr>
      <w:tr>
        <w:trPr>
          <w:trHeight w:val="369"/>
        </w:trPr>
        <w:tc>
          <w:tcPr>
            <w:tcW w:w="850" w:type="dxa"/>
            <w:vAlign w:val="center"/>
          </w:tcPr>
          <w:p>
            <w:pPr>
              <w:pStyle w:val="21"/>
            </w:pPr>
            <w:r>
              <w:t>13</w:t>
            </w:r>
          </w:p>
        </w:tc>
        <w:tc>
          <w:tcPr>
            <w:tcW w:w="1191" w:type="dxa"/>
            <w:vAlign w:val="center"/>
          </w:tcPr>
          <w:p>
            <w:pPr>
              <w:pStyle w:val="20"/>
            </w:pPr>
            <w:r>
              <w:t>207</w:t>
            </w:r>
          </w:p>
        </w:tc>
        <w:tc>
          <w:tcPr>
            <w:tcW w:w="4535" w:type="dxa"/>
            <w:vAlign w:val="center"/>
          </w:tcPr>
          <w:p>
            <w:pPr>
              <w:pStyle w:val="20"/>
            </w:pPr>
            <w:r>
              <w:rPr>
                <w:rFonts w:hint="eastAsia"/>
              </w:rPr>
              <w:t>文化旅游体育与传媒支出</w:t>
            </w:r>
          </w:p>
        </w:tc>
        <w:tc>
          <w:tcPr>
            <w:tcW w:w="2551" w:type="dxa"/>
            <w:vAlign w:val="center"/>
          </w:tcPr>
          <w:p>
            <w:pPr>
              <w:pStyle w:val="19"/>
            </w:pPr>
            <w:r>
              <w:t>31.28</w:t>
            </w:r>
          </w:p>
        </w:tc>
        <w:tc>
          <w:tcPr>
            <w:tcW w:w="2551" w:type="dxa"/>
            <w:vAlign w:val="center"/>
          </w:tcPr>
          <w:p>
            <w:pPr>
              <w:pStyle w:val="19"/>
            </w:pPr>
          </w:p>
        </w:tc>
        <w:tc>
          <w:tcPr>
            <w:tcW w:w="2551" w:type="dxa"/>
            <w:vAlign w:val="center"/>
          </w:tcPr>
          <w:p>
            <w:pPr>
              <w:pStyle w:val="19"/>
            </w:pPr>
            <w:r>
              <w:t>31.28</w:t>
            </w:r>
          </w:p>
        </w:tc>
      </w:tr>
      <w:tr>
        <w:trPr>
          <w:trHeight w:val="369"/>
        </w:trPr>
        <w:tc>
          <w:tcPr>
            <w:tcW w:w="850" w:type="dxa"/>
            <w:vAlign w:val="center"/>
          </w:tcPr>
          <w:p>
            <w:pPr>
              <w:pStyle w:val="21"/>
            </w:pPr>
            <w:r>
              <w:t>14</w:t>
            </w:r>
          </w:p>
        </w:tc>
        <w:tc>
          <w:tcPr>
            <w:tcW w:w="1191" w:type="dxa"/>
            <w:vAlign w:val="center"/>
          </w:tcPr>
          <w:p>
            <w:pPr>
              <w:pStyle w:val="20"/>
            </w:pPr>
            <w:r>
              <w:t>20799</w:t>
            </w:r>
          </w:p>
        </w:tc>
        <w:tc>
          <w:tcPr>
            <w:tcW w:w="4535" w:type="dxa"/>
            <w:vAlign w:val="center"/>
          </w:tcPr>
          <w:p>
            <w:pPr>
              <w:pStyle w:val="20"/>
            </w:pPr>
            <w:r>
              <w:rPr>
                <w:rFonts w:hint="eastAsia"/>
              </w:rPr>
              <w:t>其他文化旅游体育与传媒支出</w:t>
            </w:r>
          </w:p>
        </w:tc>
        <w:tc>
          <w:tcPr>
            <w:tcW w:w="2551" w:type="dxa"/>
            <w:vAlign w:val="center"/>
          </w:tcPr>
          <w:p>
            <w:pPr>
              <w:pStyle w:val="19"/>
            </w:pPr>
            <w:r>
              <w:t>31.28</w:t>
            </w:r>
          </w:p>
        </w:tc>
        <w:tc>
          <w:tcPr>
            <w:tcW w:w="2551" w:type="dxa"/>
            <w:vAlign w:val="center"/>
          </w:tcPr>
          <w:p>
            <w:pPr>
              <w:pStyle w:val="19"/>
            </w:pPr>
          </w:p>
        </w:tc>
        <w:tc>
          <w:tcPr>
            <w:tcW w:w="2551" w:type="dxa"/>
            <w:vAlign w:val="center"/>
          </w:tcPr>
          <w:p>
            <w:pPr>
              <w:pStyle w:val="19"/>
            </w:pPr>
            <w:r>
              <w:t>31.28</w:t>
            </w:r>
          </w:p>
        </w:tc>
      </w:tr>
      <w:tr>
        <w:trPr>
          <w:trHeight w:val="369"/>
        </w:trPr>
        <w:tc>
          <w:tcPr>
            <w:tcW w:w="850" w:type="dxa"/>
            <w:vAlign w:val="center"/>
          </w:tcPr>
          <w:p>
            <w:pPr>
              <w:pStyle w:val="21"/>
            </w:pPr>
            <w:r>
              <w:t>15</w:t>
            </w:r>
          </w:p>
        </w:tc>
        <w:tc>
          <w:tcPr>
            <w:tcW w:w="1191" w:type="dxa"/>
            <w:vAlign w:val="center"/>
          </w:tcPr>
          <w:p>
            <w:pPr>
              <w:pStyle w:val="20"/>
            </w:pPr>
            <w:r>
              <w:t>2079902</w:t>
            </w:r>
          </w:p>
        </w:tc>
        <w:tc>
          <w:tcPr>
            <w:tcW w:w="4535" w:type="dxa"/>
            <w:vAlign w:val="center"/>
          </w:tcPr>
          <w:p>
            <w:pPr>
              <w:pStyle w:val="20"/>
            </w:pPr>
            <w:r>
              <w:rPr>
                <w:rFonts w:hint="eastAsia"/>
              </w:rPr>
              <w:t>宣传文化发展专项支出</w:t>
            </w:r>
          </w:p>
        </w:tc>
        <w:tc>
          <w:tcPr>
            <w:tcW w:w="2551" w:type="dxa"/>
            <w:vAlign w:val="center"/>
          </w:tcPr>
          <w:p>
            <w:pPr>
              <w:pStyle w:val="19"/>
            </w:pPr>
            <w:r>
              <w:t>31.28</w:t>
            </w:r>
          </w:p>
        </w:tc>
        <w:tc>
          <w:tcPr>
            <w:tcW w:w="2551" w:type="dxa"/>
            <w:vAlign w:val="center"/>
          </w:tcPr>
          <w:p>
            <w:pPr>
              <w:pStyle w:val="19"/>
            </w:pPr>
          </w:p>
        </w:tc>
        <w:tc>
          <w:tcPr>
            <w:tcW w:w="2551" w:type="dxa"/>
            <w:vAlign w:val="center"/>
          </w:tcPr>
          <w:p>
            <w:pPr>
              <w:pStyle w:val="19"/>
            </w:pPr>
            <w:r>
              <w:t>31.28</w:t>
            </w:r>
          </w:p>
        </w:tc>
      </w:tr>
      <w:tr>
        <w:trPr>
          <w:trHeight w:val="369"/>
        </w:trPr>
        <w:tc>
          <w:tcPr>
            <w:tcW w:w="850" w:type="dxa"/>
            <w:vAlign w:val="center"/>
          </w:tcPr>
          <w:p>
            <w:pPr>
              <w:pStyle w:val="21"/>
            </w:pPr>
            <w:r>
              <w:t>16</w:t>
            </w:r>
          </w:p>
        </w:tc>
        <w:tc>
          <w:tcPr>
            <w:tcW w:w="1191" w:type="dxa"/>
            <w:vAlign w:val="center"/>
          </w:tcPr>
          <w:p>
            <w:pPr>
              <w:pStyle w:val="20"/>
            </w:pPr>
            <w:r>
              <w:t>208</w:t>
            </w:r>
          </w:p>
        </w:tc>
        <w:tc>
          <w:tcPr>
            <w:tcW w:w="4535" w:type="dxa"/>
            <w:vAlign w:val="center"/>
          </w:tcPr>
          <w:p>
            <w:pPr>
              <w:pStyle w:val="20"/>
            </w:pPr>
            <w:r>
              <w:rPr>
                <w:rFonts w:hint="eastAsia"/>
              </w:rPr>
              <w:t>社会保障和就业支出</w:t>
            </w:r>
          </w:p>
        </w:tc>
        <w:tc>
          <w:tcPr>
            <w:tcW w:w="2551" w:type="dxa"/>
            <w:vAlign w:val="center"/>
          </w:tcPr>
          <w:p>
            <w:pPr>
              <w:pStyle w:val="19"/>
            </w:pPr>
            <w:r>
              <w:t>2529.85</w:t>
            </w:r>
          </w:p>
        </w:tc>
        <w:tc>
          <w:tcPr>
            <w:tcW w:w="2551" w:type="dxa"/>
            <w:vAlign w:val="center"/>
          </w:tcPr>
          <w:p>
            <w:pPr>
              <w:pStyle w:val="19"/>
            </w:pPr>
            <w:r>
              <w:t>2529.85</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20805</w:t>
            </w:r>
          </w:p>
        </w:tc>
        <w:tc>
          <w:tcPr>
            <w:tcW w:w="4535" w:type="dxa"/>
            <w:vAlign w:val="center"/>
          </w:tcPr>
          <w:p>
            <w:pPr>
              <w:pStyle w:val="20"/>
            </w:pPr>
            <w:r>
              <w:rPr>
                <w:rFonts w:hint="eastAsia"/>
              </w:rPr>
              <w:t>行政事业单位养老支出</w:t>
            </w:r>
          </w:p>
        </w:tc>
        <w:tc>
          <w:tcPr>
            <w:tcW w:w="2551" w:type="dxa"/>
            <w:vAlign w:val="center"/>
          </w:tcPr>
          <w:p>
            <w:pPr>
              <w:pStyle w:val="19"/>
            </w:pPr>
            <w:r>
              <w:t>2529.85</w:t>
            </w:r>
          </w:p>
        </w:tc>
        <w:tc>
          <w:tcPr>
            <w:tcW w:w="2551" w:type="dxa"/>
            <w:vAlign w:val="center"/>
          </w:tcPr>
          <w:p>
            <w:pPr>
              <w:pStyle w:val="19"/>
            </w:pPr>
            <w:r>
              <w:t>2529.85</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2080502</w:t>
            </w:r>
          </w:p>
        </w:tc>
        <w:tc>
          <w:tcPr>
            <w:tcW w:w="4535" w:type="dxa"/>
            <w:vAlign w:val="center"/>
          </w:tcPr>
          <w:p>
            <w:pPr>
              <w:pStyle w:val="20"/>
            </w:pPr>
            <w:r>
              <w:rPr>
                <w:rFonts w:hint="eastAsia"/>
              </w:rPr>
              <w:t>事业单位离退休</w:t>
            </w:r>
          </w:p>
        </w:tc>
        <w:tc>
          <w:tcPr>
            <w:tcW w:w="2551" w:type="dxa"/>
            <w:vAlign w:val="center"/>
          </w:tcPr>
          <w:p>
            <w:pPr>
              <w:pStyle w:val="19"/>
            </w:pPr>
            <w:r>
              <w:t>1538.32</w:t>
            </w:r>
          </w:p>
        </w:tc>
        <w:tc>
          <w:tcPr>
            <w:tcW w:w="2551" w:type="dxa"/>
            <w:vAlign w:val="center"/>
          </w:tcPr>
          <w:p>
            <w:pPr>
              <w:pStyle w:val="19"/>
            </w:pPr>
            <w:r>
              <w:t>1538.32</w:t>
            </w:r>
          </w:p>
        </w:tc>
        <w:tc>
          <w:tcPr>
            <w:tcW w:w="2551" w:type="dxa"/>
            <w:vAlign w:val="center"/>
          </w:tcPr>
          <w:p>
            <w:pPr>
              <w:pStyle w:val="19"/>
            </w:pPr>
          </w:p>
        </w:tc>
      </w:tr>
      <w:tr>
        <w:trPr>
          <w:trHeight w:val="369"/>
        </w:trPr>
        <w:tc>
          <w:tcPr>
            <w:tcW w:w="850" w:type="dxa"/>
            <w:vAlign w:val="center"/>
          </w:tcPr>
          <w:p>
            <w:pPr>
              <w:pStyle w:val="21"/>
            </w:pPr>
            <w:r>
              <w:t>19</w:t>
            </w:r>
          </w:p>
        </w:tc>
        <w:tc>
          <w:tcPr>
            <w:tcW w:w="1191"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2551" w:type="dxa"/>
            <w:vAlign w:val="center"/>
          </w:tcPr>
          <w:p>
            <w:pPr>
              <w:pStyle w:val="19"/>
            </w:pPr>
            <w:r>
              <w:t>661.02</w:t>
            </w:r>
          </w:p>
        </w:tc>
        <w:tc>
          <w:tcPr>
            <w:tcW w:w="2551" w:type="dxa"/>
            <w:vAlign w:val="center"/>
          </w:tcPr>
          <w:p>
            <w:pPr>
              <w:pStyle w:val="19"/>
            </w:pPr>
            <w:r>
              <w:t>661.02</w:t>
            </w:r>
          </w:p>
        </w:tc>
        <w:tc>
          <w:tcPr>
            <w:tcW w:w="2551" w:type="dxa"/>
            <w:vAlign w:val="center"/>
          </w:tcPr>
          <w:p>
            <w:pPr>
              <w:pStyle w:val="19"/>
            </w:pPr>
          </w:p>
        </w:tc>
      </w:tr>
      <w:tr>
        <w:trPr>
          <w:trHeight w:val="369"/>
        </w:trPr>
        <w:tc>
          <w:tcPr>
            <w:tcW w:w="850" w:type="dxa"/>
            <w:vAlign w:val="center"/>
          </w:tcPr>
          <w:p>
            <w:pPr>
              <w:pStyle w:val="21"/>
            </w:pPr>
            <w:r>
              <w:t>20</w:t>
            </w:r>
          </w:p>
        </w:tc>
        <w:tc>
          <w:tcPr>
            <w:tcW w:w="1191"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2551" w:type="dxa"/>
            <w:vAlign w:val="center"/>
          </w:tcPr>
          <w:p>
            <w:pPr>
              <w:pStyle w:val="19"/>
            </w:pPr>
            <w:r>
              <w:t>330.51</w:t>
            </w:r>
          </w:p>
        </w:tc>
        <w:tc>
          <w:tcPr>
            <w:tcW w:w="2551" w:type="dxa"/>
            <w:vAlign w:val="center"/>
          </w:tcPr>
          <w:p>
            <w:pPr>
              <w:pStyle w:val="19"/>
            </w:pPr>
            <w:r>
              <w:t>330.51</w:t>
            </w:r>
          </w:p>
        </w:tc>
        <w:tc>
          <w:tcPr>
            <w:tcW w:w="2551" w:type="dxa"/>
            <w:vAlign w:val="center"/>
          </w:tcPr>
          <w:p>
            <w:pPr>
              <w:pStyle w:val="19"/>
            </w:pPr>
          </w:p>
        </w:tc>
      </w:tr>
      <w:tr>
        <w:trPr>
          <w:trHeight w:val="369"/>
        </w:trPr>
        <w:tc>
          <w:tcPr>
            <w:tcW w:w="850" w:type="dxa"/>
            <w:vAlign w:val="center"/>
          </w:tcPr>
          <w:p>
            <w:pPr>
              <w:pStyle w:val="21"/>
            </w:pPr>
            <w:r>
              <w:t>21</w:t>
            </w:r>
          </w:p>
        </w:tc>
        <w:tc>
          <w:tcPr>
            <w:tcW w:w="1191" w:type="dxa"/>
            <w:vAlign w:val="center"/>
          </w:tcPr>
          <w:p>
            <w:pPr>
              <w:pStyle w:val="20"/>
            </w:pPr>
            <w:r>
              <w:t>210</w:t>
            </w:r>
          </w:p>
        </w:tc>
        <w:tc>
          <w:tcPr>
            <w:tcW w:w="4535" w:type="dxa"/>
            <w:vAlign w:val="center"/>
          </w:tcPr>
          <w:p>
            <w:pPr>
              <w:pStyle w:val="20"/>
            </w:pPr>
            <w:r>
              <w:rPr>
                <w:rFonts w:hint="eastAsia"/>
              </w:rPr>
              <w:t>卫生健康支出</w:t>
            </w:r>
          </w:p>
        </w:tc>
        <w:tc>
          <w:tcPr>
            <w:tcW w:w="2551" w:type="dxa"/>
            <w:vAlign w:val="center"/>
          </w:tcPr>
          <w:p>
            <w:pPr>
              <w:pStyle w:val="19"/>
            </w:pPr>
            <w:r>
              <w:t>576.55</w:t>
            </w:r>
          </w:p>
        </w:tc>
        <w:tc>
          <w:tcPr>
            <w:tcW w:w="2551" w:type="dxa"/>
            <w:vAlign w:val="center"/>
          </w:tcPr>
          <w:p>
            <w:pPr>
              <w:pStyle w:val="19"/>
            </w:pPr>
            <w:r>
              <w:t>576.55</w:t>
            </w:r>
          </w:p>
        </w:tc>
        <w:tc>
          <w:tcPr>
            <w:tcW w:w="2551" w:type="dxa"/>
            <w:vAlign w:val="center"/>
          </w:tcPr>
          <w:p>
            <w:pPr>
              <w:pStyle w:val="19"/>
            </w:pPr>
          </w:p>
        </w:tc>
      </w:tr>
      <w:tr>
        <w:trPr>
          <w:trHeight w:val="369"/>
        </w:trPr>
        <w:tc>
          <w:tcPr>
            <w:tcW w:w="850" w:type="dxa"/>
            <w:vAlign w:val="center"/>
          </w:tcPr>
          <w:p>
            <w:pPr>
              <w:pStyle w:val="21"/>
            </w:pPr>
            <w:r>
              <w:t>22</w:t>
            </w:r>
          </w:p>
        </w:tc>
        <w:tc>
          <w:tcPr>
            <w:tcW w:w="1191" w:type="dxa"/>
            <w:vAlign w:val="center"/>
          </w:tcPr>
          <w:p>
            <w:pPr>
              <w:pStyle w:val="20"/>
            </w:pPr>
            <w:r>
              <w:t>21011</w:t>
            </w:r>
          </w:p>
        </w:tc>
        <w:tc>
          <w:tcPr>
            <w:tcW w:w="4535" w:type="dxa"/>
            <w:vAlign w:val="center"/>
          </w:tcPr>
          <w:p>
            <w:pPr>
              <w:pStyle w:val="20"/>
            </w:pPr>
            <w:r>
              <w:rPr>
                <w:rFonts w:hint="eastAsia"/>
              </w:rPr>
              <w:t>行政事业单位医疗</w:t>
            </w:r>
          </w:p>
        </w:tc>
        <w:tc>
          <w:tcPr>
            <w:tcW w:w="2551" w:type="dxa"/>
            <w:vAlign w:val="center"/>
          </w:tcPr>
          <w:p>
            <w:pPr>
              <w:pStyle w:val="19"/>
            </w:pPr>
            <w:r>
              <w:t>576.55</w:t>
            </w:r>
          </w:p>
        </w:tc>
        <w:tc>
          <w:tcPr>
            <w:tcW w:w="2551" w:type="dxa"/>
            <w:vAlign w:val="center"/>
          </w:tcPr>
          <w:p>
            <w:pPr>
              <w:pStyle w:val="19"/>
            </w:pPr>
            <w:r>
              <w:t>576.55</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2101102</w:t>
            </w:r>
          </w:p>
        </w:tc>
        <w:tc>
          <w:tcPr>
            <w:tcW w:w="4535" w:type="dxa"/>
            <w:vAlign w:val="center"/>
          </w:tcPr>
          <w:p>
            <w:pPr>
              <w:pStyle w:val="20"/>
            </w:pPr>
            <w:r>
              <w:rPr>
                <w:rFonts w:hint="eastAsia"/>
              </w:rPr>
              <w:t>事业单位医疗</w:t>
            </w:r>
          </w:p>
        </w:tc>
        <w:tc>
          <w:tcPr>
            <w:tcW w:w="2551" w:type="dxa"/>
            <w:vAlign w:val="center"/>
          </w:tcPr>
          <w:p>
            <w:pPr>
              <w:pStyle w:val="19"/>
            </w:pPr>
            <w:r>
              <w:t>576.55</w:t>
            </w:r>
          </w:p>
        </w:tc>
        <w:tc>
          <w:tcPr>
            <w:tcW w:w="2551" w:type="dxa"/>
            <w:vAlign w:val="center"/>
          </w:tcPr>
          <w:p>
            <w:pPr>
              <w:pStyle w:val="19"/>
            </w:pPr>
            <w:r>
              <w:t>576.55</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221</w:t>
            </w:r>
          </w:p>
        </w:tc>
        <w:tc>
          <w:tcPr>
            <w:tcW w:w="4535" w:type="dxa"/>
            <w:vAlign w:val="center"/>
          </w:tcPr>
          <w:p>
            <w:pPr>
              <w:pStyle w:val="20"/>
            </w:pPr>
            <w:r>
              <w:rPr>
                <w:rFonts w:hint="eastAsia"/>
              </w:rPr>
              <w:t>住房保障支出</w:t>
            </w:r>
          </w:p>
        </w:tc>
        <w:tc>
          <w:tcPr>
            <w:tcW w:w="2551" w:type="dxa"/>
            <w:vAlign w:val="center"/>
          </w:tcPr>
          <w:p>
            <w:pPr>
              <w:pStyle w:val="19"/>
            </w:pPr>
            <w:r>
              <w:t>475.82</w:t>
            </w:r>
          </w:p>
        </w:tc>
        <w:tc>
          <w:tcPr>
            <w:tcW w:w="2551" w:type="dxa"/>
            <w:vAlign w:val="center"/>
          </w:tcPr>
          <w:p>
            <w:pPr>
              <w:pStyle w:val="19"/>
            </w:pPr>
            <w:r>
              <w:t>475.82</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22102</w:t>
            </w:r>
          </w:p>
        </w:tc>
        <w:tc>
          <w:tcPr>
            <w:tcW w:w="4535" w:type="dxa"/>
            <w:vAlign w:val="center"/>
          </w:tcPr>
          <w:p>
            <w:pPr>
              <w:pStyle w:val="20"/>
            </w:pPr>
            <w:r>
              <w:rPr>
                <w:rFonts w:hint="eastAsia"/>
              </w:rPr>
              <w:t>住房改革支出</w:t>
            </w:r>
          </w:p>
        </w:tc>
        <w:tc>
          <w:tcPr>
            <w:tcW w:w="2551" w:type="dxa"/>
            <w:vAlign w:val="center"/>
          </w:tcPr>
          <w:p>
            <w:pPr>
              <w:pStyle w:val="19"/>
            </w:pPr>
            <w:r>
              <w:t>475.82</w:t>
            </w:r>
          </w:p>
        </w:tc>
        <w:tc>
          <w:tcPr>
            <w:tcW w:w="2551" w:type="dxa"/>
            <w:vAlign w:val="center"/>
          </w:tcPr>
          <w:p>
            <w:pPr>
              <w:pStyle w:val="19"/>
            </w:pPr>
            <w:r>
              <w:t>475.82</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2210201</w:t>
            </w:r>
          </w:p>
        </w:tc>
        <w:tc>
          <w:tcPr>
            <w:tcW w:w="4535" w:type="dxa"/>
            <w:vAlign w:val="center"/>
          </w:tcPr>
          <w:p>
            <w:pPr>
              <w:pStyle w:val="20"/>
            </w:pPr>
            <w:r>
              <w:rPr>
                <w:rFonts w:hint="eastAsia"/>
              </w:rPr>
              <w:t>住房公积金</w:t>
            </w:r>
          </w:p>
        </w:tc>
        <w:tc>
          <w:tcPr>
            <w:tcW w:w="2551" w:type="dxa"/>
            <w:vAlign w:val="center"/>
          </w:tcPr>
          <w:p>
            <w:pPr>
              <w:pStyle w:val="19"/>
            </w:pPr>
            <w:r>
              <w:t>475.82</w:t>
            </w:r>
          </w:p>
        </w:tc>
        <w:tc>
          <w:tcPr>
            <w:tcW w:w="2551" w:type="dxa"/>
            <w:vAlign w:val="center"/>
          </w:tcPr>
          <w:p>
            <w:pPr>
              <w:pStyle w:val="19"/>
            </w:pPr>
            <w:r>
              <w:t>475.82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支出部门经济分类科目</w:t>
            </w:r>
          </w:p>
        </w:tc>
        <w:tc>
          <w:tcPr>
            <w:tcW w:w="7654" w:type="dxa"/>
            <w:gridSpan w:val="3"/>
            <w:vAlign w:val="center"/>
          </w:tcPr>
          <w:p>
            <w:pPr>
              <w:pStyle w:val="18"/>
            </w:pPr>
            <w:r>
              <w:rPr>
                <w:rFonts w:hint="eastAsia"/>
              </w:rPr>
              <w:t>一般公共预算基本支出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Align w:val="center"/>
          </w:tcPr>
          <w:p>
            <w:pPr>
              <w:pStyle w:val="18"/>
            </w:pPr>
            <w:r>
              <w:rPr>
                <w:rFonts w:hint="eastAsia"/>
              </w:rPr>
              <w:t>合计</w:t>
            </w:r>
          </w:p>
        </w:tc>
        <w:tc>
          <w:tcPr>
            <w:tcW w:w="2551" w:type="dxa"/>
            <w:vAlign w:val="center"/>
          </w:tcPr>
          <w:p>
            <w:pPr>
              <w:pStyle w:val="18"/>
            </w:pPr>
            <w:r>
              <w:rPr>
                <w:rFonts w:hint="eastAsia"/>
              </w:rPr>
              <w:t>人员经费</w:t>
            </w:r>
          </w:p>
        </w:tc>
        <w:tc>
          <w:tcPr>
            <w:tcW w:w="2551" w:type="dxa"/>
            <w:vAlign w:val="center"/>
          </w:tcPr>
          <w:p>
            <w:pPr>
              <w:pStyle w:val="18"/>
            </w:pPr>
            <w:r>
              <w:rPr>
                <w:rFonts w:hint="eastAsia"/>
              </w:rPr>
              <w:t>公用经费</w:t>
            </w: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11125.10</w:t>
            </w:r>
          </w:p>
        </w:tc>
        <w:tc>
          <w:tcPr>
            <w:tcW w:w="2551" w:type="dxa"/>
            <w:vAlign w:val="center"/>
          </w:tcPr>
          <w:p>
            <w:pPr>
              <w:pStyle w:val="23"/>
            </w:pPr>
            <w:r>
              <w:t>8907.13</w:t>
            </w:r>
          </w:p>
        </w:tc>
        <w:tc>
          <w:tcPr>
            <w:tcW w:w="2551" w:type="dxa"/>
            <w:vAlign w:val="center"/>
          </w:tcPr>
          <w:p>
            <w:pPr>
              <w:pStyle w:val="23"/>
            </w:pPr>
            <w:r>
              <w:t>2217.97</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rPr>
                <w:rFonts w:hint="eastAsia"/>
              </w:rPr>
              <w:t>工资福利支出</w:t>
            </w:r>
          </w:p>
        </w:tc>
        <w:tc>
          <w:tcPr>
            <w:tcW w:w="2551" w:type="dxa"/>
            <w:vAlign w:val="center"/>
          </w:tcPr>
          <w:p>
            <w:pPr>
              <w:pStyle w:val="19"/>
            </w:pPr>
            <w:r>
              <w:t>7405.58</w:t>
            </w:r>
          </w:p>
        </w:tc>
        <w:tc>
          <w:tcPr>
            <w:tcW w:w="2551" w:type="dxa"/>
            <w:vAlign w:val="center"/>
          </w:tcPr>
          <w:p>
            <w:pPr>
              <w:pStyle w:val="19"/>
            </w:pPr>
            <w:r>
              <w:t>7405.58</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rPr>
                <w:rFonts w:hint="eastAsia"/>
              </w:rPr>
              <w:t>基本工资</w:t>
            </w:r>
          </w:p>
        </w:tc>
        <w:tc>
          <w:tcPr>
            <w:tcW w:w="2551" w:type="dxa"/>
            <w:vAlign w:val="center"/>
          </w:tcPr>
          <w:p>
            <w:pPr>
              <w:pStyle w:val="19"/>
            </w:pPr>
            <w:r>
              <w:t>2013.63</w:t>
            </w:r>
          </w:p>
        </w:tc>
        <w:tc>
          <w:tcPr>
            <w:tcW w:w="2551" w:type="dxa"/>
            <w:vAlign w:val="center"/>
          </w:tcPr>
          <w:p>
            <w:pPr>
              <w:pStyle w:val="19"/>
            </w:pPr>
            <w:r>
              <w:t>2013.63</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rPr>
                <w:rFonts w:hint="eastAsia"/>
              </w:rPr>
              <w:t>津贴补贴</w:t>
            </w:r>
          </w:p>
        </w:tc>
        <w:tc>
          <w:tcPr>
            <w:tcW w:w="2551" w:type="dxa"/>
            <w:vAlign w:val="center"/>
          </w:tcPr>
          <w:p>
            <w:pPr>
              <w:pStyle w:val="19"/>
            </w:pPr>
            <w:r>
              <w:t>1811.22</w:t>
            </w:r>
          </w:p>
        </w:tc>
        <w:tc>
          <w:tcPr>
            <w:tcW w:w="2551" w:type="dxa"/>
            <w:vAlign w:val="center"/>
          </w:tcPr>
          <w:p>
            <w:pPr>
              <w:pStyle w:val="19"/>
            </w:pPr>
            <w:r>
              <w:t>1811.22</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30107</w:t>
            </w:r>
          </w:p>
        </w:tc>
        <w:tc>
          <w:tcPr>
            <w:tcW w:w="4535" w:type="dxa"/>
            <w:vAlign w:val="center"/>
          </w:tcPr>
          <w:p>
            <w:pPr>
              <w:pStyle w:val="20"/>
            </w:pPr>
            <w:r>
              <w:rPr>
                <w:rFonts w:hint="eastAsia"/>
              </w:rPr>
              <w:t>绩效工资</w:t>
            </w:r>
          </w:p>
        </w:tc>
        <w:tc>
          <w:tcPr>
            <w:tcW w:w="2551" w:type="dxa"/>
            <w:vAlign w:val="center"/>
          </w:tcPr>
          <w:p>
            <w:pPr>
              <w:pStyle w:val="19"/>
            </w:pPr>
            <w:r>
              <w:t>1514.84</w:t>
            </w:r>
          </w:p>
        </w:tc>
        <w:tc>
          <w:tcPr>
            <w:tcW w:w="2551" w:type="dxa"/>
            <w:vAlign w:val="center"/>
          </w:tcPr>
          <w:p>
            <w:pPr>
              <w:pStyle w:val="19"/>
            </w:pPr>
            <w:r>
              <w:t>1514.84</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30108</w:t>
            </w:r>
          </w:p>
        </w:tc>
        <w:tc>
          <w:tcPr>
            <w:tcW w:w="4535" w:type="dxa"/>
            <w:vAlign w:val="center"/>
          </w:tcPr>
          <w:p>
            <w:pPr>
              <w:pStyle w:val="20"/>
            </w:pPr>
            <w:r>
              <w:rPr>
                <w:rFonts w:hint="eastAsia"/>
              </w:rPr>
              <w:t>机关事业单位基本养老保险缴费</w:t>
            </w:r>
          </w:p>
        </w:tc>
        <w:tc>
          <w:tcPr>
            <w:tcW w:w="2551" w:type="dxa"/>
            <w:vAlign w:val="center"/>
          </w:tcPr>
          <w:p>
            <w:pPr>
              <w:pStyle w:val="19"/>
            </w:pPr>
            <w:r>
              <w:t>661.02</w:t>
            </w:r>
          </w:p>
        </w:tc>
        <w:tc>
          <w:tcPr>
            <w:tcW w:w="2551" w:type="dxa"/>
            <w:vAlign w:val="center"/>
          </w:tcPr>
          <w:p>
            <w:pPr>
              <w:pStyle w:val="19"/>
            </w:pPr>
            <w:r>
              <w:t>661.02</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30109</w:t>
            </w:r>
          </w:p>
        </w:tc>
        <w:tc>
          <w:tcPr>
            <w:tcW w:w="4535" w:type="dxa"/>
            <w:vAlign w:val="center"/>
          </w:tcPr>
          <w:p>
            <w:pPr>
              <w:pStyle w:val="20"/>
            </w:pPr>
            <w:r>
              <w:rPr>
                <w:rFonts w:hint="eastAsia"/>
              </w:rPr>
              <w:t>职业年金缴费</w:t>
            </w:r>
          </w:p>
        </w:tc>
        <w:tc>
          <w:tcPr>
            <w:tcW w:w="2551" w:type="dxa"/>
            <w:vAlign w:val="center"/>
          </w:tcPr>
          <w:p>
            <w:pPr>
              <w:pStyle w:val="19"/>
            </w:pPr>
            <w:r>
              <w:t>330.51</w:t>
            </w:r>
          </w:p>
        </w:tc>
        <w:tc>
          <w:tcPr>
            <w:tcW w:w="2551" w:type="dxa"/>
            <w:vAlign w:val="center"/>
          </w:tcPr>
          <w:p>
            <w:pPr>
              <w:pStyle w:val="19"/>
            </w:pPr>
            <w:r>
              <w:t>330.51</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rPr>
                <w:rFonts w:hint="eastAsia"/>
              </w:rPr>
              <w:t>职工基本医疗保险缴费</w:t>
            </w:r>
          </w:p>
        </w:tc>
        <w:tc>
          <w:tcPr>
            <w:tcW w:w="2551" w:type="dxa"/>
            <w:vAlign w:val="center"/>
          </w:tcPr>
          <w:p>
            <w:pPr>
              <w:pStyle w:val="19"/>
            </w:pPr>
            <w:r>
              <w:t>255.85</w:t>
            </w:r>
          </w:p>
        </w:tc>
        <w:tc>
          <w:tcPr>
            <w:tcW w:w="2551" w:type="dxa"/>
            <w:vAlign w:val="center"/>
          </w:tcPr>
          <w:p>
            <w:pPr>
              <w:pStyle w:val="19"/>
            </w:pPr>
            <w:r>
              <w:t>255.85</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30112</w:t>
            </w:r>
          </w:p>
        </w:tc>
        <w:tc>
          <w:tcPr>
            <w:tcW w:w="4535" w:type="dxa"/>
            <w:vAlign w:val="center"/>
          </w:tcPr>
          <w:p>
            <w:pPr>
              <w:pStyle w:val="20"/>
            </w:pPr>
            <w:r>
              <w:rPr>
                <w:rFonts w:hint="eastAsia"/>
              </w:rPr>
              <w:t>其他社会保障缴费</w:t>
            </w:r>
          </w:p>
        </w:tc>
        <w:tc>
          <w:tcPr>
            <w:tcW w:w="2551" w:type="dxa"/>
            <w:vAlign w:val="center"/>
          </w:tcPr>
          <w:p>
            <w:pPr>
              <w:pStyle w:val="19"/>
            </w:pPr>
            <w:r>
              <w:t>342.69</w:t>
            </w:r>
          </w:p>
        </w:tc>
        <w:tc>
          <w:tcPr>
            <w:tcW w:w="2551" w:type="dxa"/>
            <w:vAlign w:val="center"/>
          </w:tcPr>
          <w:p>
            <w:pPr>
              <w:pStyle w:val="19"/>
            </w:pPr>
            <w:r>
              <w:t>342.69</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30113</w:t>
            </w:r>
          </w:p>
        </w:tc>
        <w:tc>
          <w:tcPr>
            <w:tcW w:w="4535" w:type="dxa"/>
            <w:vAlign w:val="center"/>
          </w:tcPr>
          <w:p>
            <w:pPr>
              <w:pStyle w:val="20"/>
            </w:pPr>
            <w:r>
              <w:rPr>
                <w:rFonts w:hint="eastAsia"/>
              </w:rPr>
              <w:t>住房公积金</w:t>
            </w:r>
          </w:p>
        </w:tc>
        <w:tc>
          <w:tcPr>
            <w:tcW w:w="2551" w:type="dxa"/>
            <w:vAlign w:val="center"/>
          </w:tcPr>
          <w:p>
            <w:pPr>
              <w:pStyle w:val="19"/>
            </w:pPr>
            <w:r>
              <w:t>475.82</w:t>
            </w:r>
          </w:p>
        </w:tc>
        <w:tc>
          <w:tcPr>
            <w:tcW w:w="2551" w:type="dxa"/>
            <w:vAlign w:val="center"/>
          </w:tcPr>
          <w:p>
            <w:pPr>
              <w:pStyle w:val="19"/>
            </w:pPr>
            <w:r>
              <w:t>475.82</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302</w:t>
            </w:r>
          </w:p>
        </w:tc>
        <w:tc>
          <w:tcPr>
            <w:tcW w:w="4535" w:type="dxa"/>
            <w:vAlign w:val="center"/>
          </w:tcPr>
          <w:p>
            <w:pPr>
              <w:pStyle w:val="20"/>
            </w:pPr>
            <w:r>
              <w:rPr>
                <w:rFonts w:hint="eastAsia"/>
              </w:rPr>
              <w:t>商品和服务支出</w:t>
            </w:r>
          </w:p>
        </w:tc>
        <w:tc>
          <w:tcPr>
            <w:tcW w:w="2551" w:type="dxa"/>
            <w:vAlign w:val="center"/>
          </w:tcPr>
          <w:p>
            <w:pPr>
              <w:pStyle w:val="19"/>
            </w:pPr>
            <w:r>
              <w:t>2096.74</w:t>
            </w:r>
          </w:p>
        </w:tc>
        <w:tc>
          <w:tcPr>
            <w:tcW w:w="2551" w:type="dxa"/>
            <w:vAlign w:val="center"/>
          </w:tcPr>
          <w:p>
            <w:pPr>
              <w:pStyle w:val="19"/>
            </w:pPr>
          </w:p>
        </w:tc>
        <w:tc>
          <w:tcPr>
            <w:tcW w:w="2551" w:type="dxa"/>
            <w:vAlign w:val="center"/>
          </w:tcPr>
          <w:p>
            <w:pPr>
              <w:pStyle w:val="19"/>
            </w:pPr>
            <w:r>
              <w:t>2096.74</w:t>
            </w:r>
          </w:p>
        </w:tc>
      </w:tr>
      <w:tr>
        <w:trPr>
          <w:trHeight w:val="369"/>
        </w:trPr>
        <w:tc>
          <w:tcPr>
            <w:tcW w:w="850" w:type="dxa"/>
            <w:vAlign w:val="center"/>
          </w:tcPr>
          <w:p>
            <w:pPr>
              <w:pStyle w:val="21"/>
            </w:pPr>
            <w:r>
              <w:t>12</w:t>
            </w:r>
          </w:p>
        </w:tc>
        <w:tc>
          <w:tcPr>
            <w:tcW w:w="1191" w:type="dxa"/>
            <w:vAlign w:val="center"/>
          </w:tcPr>
          <w:p>
            <w:pPr>
              <w:pStyle w:val="20"/>
            </w:pPr>
            <w:r>
              <w:t>30201</w:t>
            </w:r>
          </w:p>
        </w:tc>
        <w:tc>
          <w:tcPr>
            <w:tcW w:w="4535" w:type="dxa"/>
            <w:vAlign w:val="center"/>
          </w:tcPr>
          <w:p>
            <w:pPr>
              <w:pStyle w:val="20"/>
            </w:pPr>
            <w:r>
              <w:rPr>
                <w:rFonts w:hint="eastAsia"/>
              </w:rPr>
              <w:t>办公费</w:t>
            </w:r>
          </w:p>
        </w:tc>
        <w:tc>
          <w:tcPr>
            <w:tcW w:w="2551" w:type="dxa"/>
            <w:vAlign w:val="center"/>
          </w:tcPr>
          <w:p>
            <w:pPr>
              <w:pStyle w:val="19"/>
            </w:pPr>
            <w:r>
              <w:t>73.08</w:t>
            </w:r>
          </w:p>
        </w:tc>
        <w:tc>
          <w:tcPr>
            <w:tcW w:w="2551" w:type="dxa"/>
            <w:vAlign w:val="center"/>
          </w:tcPr>
          <w:p>
            <w:pPr>
              <w:pStyle w:val="19"/>
            </w:pPr>
          </w:p>
        </w:tc>
        <w:tc>
          <w:tcPr>
            <w:tcW w:w="2551" w:type="dxa"/>
            <w:vAlign w:val="center"/>
          </w:tcPr>
          <w:p>
            <w:pPr>
              <w:pStyle w:val="19"/>
            </w:pPr>
            <w:r>
              <w:t>73.08</w:t>
            </w:r>
          </w:p>
        </w:tc>
      </w:tr>
      <w:tr>
        <w:trPr>
          <w:trHeight w:val="369"/>
        </w:trPr>
        <w:tc>
          <w:tcPr>
            <w:tcW w:w="850" w:type="dxa"/>
            <w:vAlign w:val="center"/>
          </w:tcPr>
          <w:p>
            <w:pPr>
              <w:pStyle w:val="21"/>
            </w:pPr>
            <w:r>
              <w:t>13</w:t>
            </w:r>
          </w:p>
        </w:tc>
        <w:tc>
          <w:tcPr>
            <w:tcW w:w="1191" w:type="dxa"/>
            <w:vAlign w:val="center"/>
          </w:tcPr>
          <w:p>
            <w:pPr>
              <w:pStyle w:val="20"/>
            </w:pPr>
            <w:r>
              <w:t>30202</w:t>
            </w:r>
          </w:p>
        </w:tc>
        <w:tc>
          <w:tcPr>
            <w:tcW w:w="4535" w:type="dxa"/>
            <w:vAlign w:val="center"/>
          </w:tcPr>
          <w:p>
            <w:pPr>
              <w:pStyle w:val="20"/>
            </w:pPr>
            <w:r>
              <w:rPr>
                <w:rFonts w:hint="eastAsia"/>
              </w:rPr>
              <w:t>印刷费</w:t>
            </w:r>
          </w:p>
        </w:tc>
        <w:tc>
          <w:tcPr>
            <w:tcW w:w="2551" w:type="dxa"/>
            <w:vAlign w:val="center"/>
          </w:tcPr>
          <w:p>
            <w:pPr>
              <w:pStyle w:val="19"/>
            </w:pPr>
            <w:r>
              <w:t>69.78</w:t>
            </w:r>
          </w:p>
        </w:tc>
        <w:tc>
          <w:tcPr>
            <w:tcW w:w="2551" w:type="dxa"/>
            <w:vAlign w:val="center"/>
          </w:tcPr>
          <w:p>
            <w:pPr>
              <w:pStyle w:val="19"/>
            </w:pPr>
          </w:p>
        </w:tc>
        <w:tc>
          <w:tcPr>
            <w:tcW w:w="2551" w:type="dxa"/>
            <w:vAlign w:val="center"/>
          </w:tcPr>
          <w:p>
            <w:pPr>
              <w:pStyle w:val="19"/>
            </w:pPr>
            <w:r>
              <w:t>69.78</w:t>
            </w:r>
          </w:p>
        </w:tc>
      </w:tr>
      <w:tr>
        <w:trPr>
          <w:trHeight w:val="369"/>
        </w:trPr>
        <w:tc>
          <w:tcPr>
            <w:tcW w:w="850" w:type="dxa"/>
            <w:vAlign w:val="center"/>
          </w:tcPr>
          <w:p>
            <w:pPr>
              <w:pStyle w:val="21"/>
            </w:pPr>
            <w:r>
              <w:t>14</w:t>
            </w:r>
          </w:p>
        </w:tc>
        <w:tc>
          <w:tcPr>
            <w:tcW w:w="1191" w:type="dxa"/>
            <w:vAlign w:val="center"/>
          </w:tcPr>
          <w:p>
            <w:pPr>
              <w:pStyle w:val="20"/>
            </w:pPr>
            <w:r>
              <w:t>30205</w:t>
            </w:r>
          </w:p>
        </w:tc>
        <w:tc>
          <w:tcPr>
            <w:tcW w:w="4535" w:type="dxa"/>
            <w:vAlign w:val="center"/>
          </w:tcPr>
          <w:p>
            <w:pPr>
              <w:pStyle w:val="20"/>
            </w:pPr>
            <w:r>
              <w:rPr>
                <w:rFonts w:hint="eastAsia"/>
              </w:rPr>
              <w:t>水费</w:t>
            </w:r>
          </w:p>
        </w:tc>
        <w:tc>
          <w:tcPr>
            <w:tcW w:w="2551" w:type="dxa"/>
            <w:vAlign w:val="center"/>
          </w:tcPr>
          <w:p>
            <w:pPr>
              <w:pStyle w:val="19"/>
            </w:pPr>
            <w:r>
              <w:t>35.00</w:t>
            </w:r>
          </w:p>
        </w:tc>
        <w:tc>
          <w:tcPr>
            <w:tcW w:w="2551" w:type="dxa"/>
            <w:vAlign w:val="center"/>
          </w:tcPr>
          <w:p>
            <w:pPr>
              <w:pStyle w:val="19"/>
            </w:pPr>
          </w:p>
        </w:tc>
        <w:tc>
          <w:tcPr>
            <w:tcW w:w="2551" w:type="dxa"/>
            <w:vAlign w:val="center"/>
          </w:tcPr>
          <w:p>
            <w:pPr>
              <w:pStyle w:val="19"/>
            </w:pPr>
            <w:r>
              <w:t>35.00</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rPr>
                <w:rFonts w:hint="eastAsia"/>
              </w:rPr>
              <w:t>电费</w:t>
            </w:r>
          </w:p>
        </w:tc>
        <w:tc>
          <w:tcPr>
            <w:tcW w:w="2551" w:type="dxa"/>
            <w:vAlign w:val="center"/>
          </w:tcPr>
          <w:p>
            <w:pPr>
              <w:pStyle w:val="19"/>
            </w:pPr>
            <w:r>
              <w:t>330.29</w:t>
            </w:r>
          </w:p>
        </w:tc>
        <w:tc>
          <w:tcPr>
            <w:tcW w:w="2551" w:type="dxa"/>
            <w:vAlign w:val="center"/>
          </w:tcPr>
          <w:p>
            <w:pPr>
              <w:pStyle w:val="19"/>
            </w:pPr>
          </w:p>
        </w:tc>
        <w:tc>
          <w:tcPr>
            <w:tcW w:w="2551" w:type="dxa"/>
            <w:vAlign w:val="center"/>
          </w:tcPr>
          <w:p>
            <w:pPr>
              <w:pStyle w:val="19"/>
            </w:pPr>
            <w:r>
              <w:t>330.29</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rPr>
                <w:rFonts w:hint="eastAsia"/>
              </w:rPr>
              <w:t>邮电费</w:t>
            </w:r>
          </w:p>
        </w:tc>
        <w:tc>
          <w:tcPr>
            <w:tcW w:w="2551" w:type="dxa"/>
            <w:vAlign w:val="center"/>
          </w:tcPr>
          <w:p>
            <w:pPr>
              <w:pStyle w:val="19"/>
            </w:pPr>
            <w:r>
              <w:t>185.63</w:t>
            </w:r>
          </w:p>
        </w:tc>
        <w:tc>
          <w:tcPr>
            <w:tcW w:w="2551" w:type="dxa"/>
            <w:vAlign w:val="center"/>
          </w:tcPr>
          <w:p>
            <w:pPr>
              <w:pStyle w:val="19"/>
            </w:pPr>
          </w:p>
        </w:tc>
        <w:tc>
          <w:tcPr>
            <w:tcW w:w="2551" w:type="dxa"/>
            <w:vAlign w:val="center"/>
          </w:tcPr>
          <w:p>
            <w:pPr>
              <w:pStyle w:val="19"/>
            </w:pPr>
            <w:r>
              <w:t>185.63</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rPr>
                <w:rFonts w:hint="eastAsia"/>
              </w:rPr>
              <w:t>取暖费</w:t>
            </w:r>
          </w:p>
        </w:tc>
        <w:tc>
          <w:tcPr>
            <w:tcW w:w="2551" w:type="dxa"/>
            <w:vAlign w:val="center"/>
          </w:tcPr>
          <w:p>
            <w:pPr>
              <w:pStyle w:val="19"/>
            </w:pPr>
            <w:r>
              <w:t>67.16</w:t>
            </w:r>
          </w:p>
        </w:tc>
        <w:tc>
          <w:tcPr>
            <w:tcW w:w="2551" w:type="dxa"/>
            <w:vAlign w:val="center"/>
          </w:tcPr>
          <w:p>
            <w:pPr>
              <w:pStyle w:val="19"/>
            </w:pPr>
          </w:p>
        </w:tc>
        <w:tc>
          <w:tcPr>
            <w:tcW w:w="2551" w:type="dxa"/>
            <w:vAlign w:val="center"/>
          </w:tcPr>
          <w:p>
            <w:pPr>
              <w:pStyle w:val="19"/>
            </w:pPr>
            <w:r>
              <w:t>67.16</w:t>
            </w:r>
          </w:p>
        </w:tc>
      </w:tr>
      <w:tr>
        <w:trPr>
          <w:trHeight w:val="369"/>
        </w:trPr>
        <w:tc>
          <w:tcPr>
            <w:tcW w:w="850" w:type="dxa"/>
            <w:vAlign w:val="center"/>
          </w:tcPr>
          <w:p>
            <w:pPr>
              <w:pStyle w:val="21"/>
            </w:pPr>
            <w:r>
              <w:t>18</w:t>
            </w:r>
          </w:p>
        </w:tc>
        <w:tc>
          <w:tcPr>
            <w:tcW w:w="1191" w:type="dxa"/>
            <w:vAlign w:val="center"/>
          </w:tcPr>
          <w:p>
            <w:pPr>
              <w:pStyle w:val="20"/>
            </w:pPr>
            <w:r>
              <w:t>30209</w:t>
            </w:r>
          </w:p>
        </w:tc>
        <w:tc>
          <w:tcPr>
            <w:tcW w:w="4535" w:type="dxa"/>
            <w:vAlign w:val="center"/>
          </w:tcPr>
          <w:p>
            <w:pPr>
              <w:pStyle w:val="20"/>
            </w:pPr>
            <w:r>
              <w:rPr>
                <w:rFonts w:hint="eastAsia"/>
              </w:rPr>
              <w:t>物业管理费</w:t>
            </w:r>
          </w:p>
        </w:tc>
        <w:tc>
          <w:tcPr>
            <w:tcW w:w="2551" w:type="dxa"/>
            <w:vAlign w:val="center"/>
          </w:tcPr>
          <w:p>
            <w:pPr>
              <w:pStyle w:val="19"/>
            </w:pPr>
            <w:r>
              <w:t>573.76</w:t>
            </w:r>
          </w:p>
        </w:tc>
        <w:tc>
          <w:tcPr>
            <w:tcW w:w="2551" w:type="dxa"/>
            <w:vAlign w:val="center"/>
          </w:tcPr>
          <w:p>
            <w:pPr>
              <w:pStyle w:val="19"/>
            </w:pPr>
          </w:p>
        </w:tc>
        <w:tc>
          <w:tcPr>
            <w:tcW w:w="2551" w:type="dxa"/>
            <w:vAlign w:val="center"/>
          </w:tcPr>
          <w:p>
            <w:pPr>
              <w:pStyle w:val="19"/>
            </w:pPr>
            <w:r>
              <w:t>573.76</w:t>
            </w:r>
          </w:p>
        </w:tc>
      </w:tr>
      <w:tr>
        <w:trPr>
          <w:trHeight w:val="369"/>
        </w:trPr>
        <w:tc>
          <w:tcPr>
            <w:tcW w:w="850" w:type="dxa"/>
            <w:vAlign w:val="center"/>
          </w:tcPr>
          <w:p>
            <w:pPr>
              <w:pStyle w:val="21"/>
            </w:pPr>
            <w:r>
              <w:t>19</w:t>
            </w:r>
          </w:p>
        </w:tc>
        <w:tc>
          <w:tcPr>
            <w:tcW w:w="1191" w:type="dxa"/>
            <w:vAlign w:val="center"/>
          </w:tcPr>
          <w:p>
            <w:pPr>
              <w:pStyle w:val="20"/>
            </w:pPr>
            <w:r>
              <w:t>30211</w:t>
            </w:r>
          </w:p>
        </w:tc>
        <w:tc>
          <w:tcPr>
            <w:tcW w:w="4535" w:type="dxa"/>
            <w:vAlign w:val="center"/>
          </w:tcPr>
          <w:p>
            <w:pPr>
              <w:pStyle w:val="20"/>
            </w:pPr>
            <w:r>
              <w:rPr>
                <w:rFonts w:hint="eastAsia"/>
              </w:rPr>
              <w:t>差旅费</w:t>
            </w:r>
          </w:p>
        </w:tc>
        <w:tc>
          <w:tcPr>
            <w:tcW w:w="2551" w:type="dxa"/>
            <w:vAlign w:val="center"/>
          </w:tcPr>
          <w:p>
            <w:pPr>
              <w:pStyle w:val="19"/>
            </w:pPr>
            <w:r>
              <w:t>125.00</w:t>
            </w:r>
          </w:p>
        </w:tc>
        <w:tc>
          <w:tcPr>
            <w:tcW w:w="2551" w:type="dxa"/>
            <w:vAlign w:val="center"/>
          </w:tcPr>
          <w:p>
            <w:pPr>
              <w:pStyle w:val="19"/>
            </w:pPr>
          </w:p>
        </w:tc>
        <w:tc>
          <w:tcPr>
            <w:tcW w:w="2551" w:type="dxa"/>
            <w:vAlign w:val="center"/>
          </w:tcPr>
          <w:p>
            <w:pPr>
              <w:pStyle w:val="19"/>
            </w:pPr>
            <w:r>
              <w:t>125.00</w:t>
            </w:r>
          </w:p>
        </w:tc>
      </w:tr>
      <w:tr>
        <w:trPr>
          <w:trHeight w:val="369"/>
        </w:trPr>
        <w:tc>
          <w:tcPr>
            <w:tcW w:w="850" w:type="dxa"/>
            <w:vAlign w:val="center"/>
          </w:tcPr>
          <w:p>
            <w:pPr>
              <w:pStyle w:val="21"/>
            </w:pPr>
            <w:r>
              <w:t>20</w:t>
            </w:r>
          </w:p>
        </w:tc>
        <w:tc>
          <w:tcPr>
            <w:tcW w:w="1191" w:type="dxa"/>
            <w:vAlign w:val="center"/>
          </w:tcPr>
          <w:p>
            <w:pPr>
              <w:pStyle w:val="20"/>
            </w:pPr>
            <w:r>
              <w:t>30213</w:t>
            </w:r>
          </w:p>
        </w:tc>
        <w:tc>
          <w:tcPr>
            <w:tcW w:w="4535" w:type="dxa"/>
            <w:vAlign w:val="center"/>
          </w:tcPr>
          <w:p>
            <w:pPr>
              <w:pStyle w:val="20"/>
            </w:pPr>
            <w:r>
              <w:rPr>
                <w:rFonts w:hint="eastAsia"/>
              </w:rPr>
              <w:t>维修</w:t>
            </w:r>
            <w:r>
              <w:t>(</w:t>
            </w:r>
            <w:r>
              <w:rPr>
                <w:rFonts w:hint="eastAsia"/>
              </w:rPr>
              <w:t>护</w:t>
            </w:r>
            <w:r>
              <w:t>)</w:t>
            </w:r>
            <w:r>
              <w:rPr>
                <w:rFonts w:hint="eastAsia"/>
              </w:rPr>
              <w:t>费</w:t>
            </w:r>
          </w:p>
        </w:tc>
        <w:tc>
          <w:tcPr>
            <w:tcW w:w="2551" w:type="dxa"/>
            <w:vAlign w:val="center"/>
          </w:tcPr>
          <w:p>
            <w:pPr>
              <w:pStyle w:val="19"/>
            </w:pPr>
            <w:r>
              <w:t>81.61</w:t>
            </w:r>
          </w:p>
        </w:tc>
        <w:tc>
          <w:tcPr>
            <w:tcW w:w="2551" w:type="dxa"/>
            <w:vAlign w:val="center"/>
          </w:tcPr>
          <w:p>
            <w:pPr>
              <w:pStyle w:val="19"/>
            </w:pPr>
          </w:p>
        </w:tc>
        <w:tc>
          <w:tcPr>
            <w:tcW w:w="2551" w:type="dxa"/>
            <w:vAlign w:val="center"/>
          </w:tcPr>
          <w:p>
            <w:pPr>
              <w:pStyle w:val="19"/>
            </w:pPr>
            <w:r>
              <w:t>81.61</w:t>
            </w:r>
          </w:p>
        </w:tc>
      </w:tr>
      <w:tr>
        <w:trPr>
          <w:trHeight w:val="369"/>
        </w:trPr>
        <w:tc>
          <w:tcPr>
            <w:tcW w:w="850" w:type="dxa"/>
            <w:vAlign w:val="center"/>
          </w:tcPr>
          <w:p>
            <w:pPr>
              <w:pStyle w:val="21"/>
            </w:pPr>
            <w:r>
              <w:t>21</w:t>
            </w:r>
          </w:p>
        </w:tc>
        <w:tc>
          <w:tcPr>
            <w:tcW w:w="1191" w:type="dxa"/>
            <w:vAlign w:val="center"/>
          </w:tcPr>
          <w:p>
            <w:pPr>
              <w:pStyle w:val="20"/>
            </w:pPr>
            <w:r>
              <w:t>30214</w:t>
            </w:r>
          </w:p>
        </w:tc>
        <w:tc>
          <w:tcPr>
            <w:tcW w:w="4535" w:type="dxa"/>
            <w:vAlign w:val="center"/>
          </w:tcPr>
          <w:p>
            <w:pPr>
              <w:pStyle w:val="20"/>
            </w:pPr>
            <w:r>
              <w:rPr>
                <w:rFonts w:hint="eastAsia"/>
              </w:rPr>
              <w:t>租赁费</w:t>
            </w:r>
          </w:p>
        </w:tc>
        <w:tc>
          <w:tcPr>
            <w:tcW w:w="2551" w:type="dxa"/>
            <w:vAlign w:val="center"/>
          </w:tcPr>
          <w:p>
            <w:pPr>
              <w:pStyle w:val="19"/>
            </w:pPr>
            <w:r>
              <w:t>12.60</w:t>
            </w:r>
          </w:p>
        </w:tc>
        <w:tc>
          <w:tcPr>
            <w:tcW w:w="2551" w:type="dxa"/>
            <w:vAlign w:val="center"/>
          </w:tcPr>
          <w:p>
            <w:pPr>
              <w:pStyle w:val="19"/>
            </w:pPr>
          </w:p>
        </w:tc>
        <w:tc>
          <w:tcPr>
            <w:tcW w:w="2551" w:type="dxa"/>
            <w:vAlign w:val="center"/>
          </w:tcPr>
          <w:p>
            <w:pPr>
              <w:pStyle w:val="19"/>
            </w:pPr>
            <w:r>
              <w:t>12.60</w:t>
            </w:r>
          </w:p>
        </w:tc>
      </w:tr>
      <w:tr>
        <w:trPr>
          <w:trHeight w:val="369"/>
        </w:trPr>
        <w:tc>
          <w:tcPr>
            <w:tcW w:w="850" w:type="dxa"/>
            <w:vAlign w:val="center"/>
          </w:tcPr>
          <w:p>
            <w:pPr>
              <w:pStyle w:val="21"/>
            </w:pPr>
            <w:r>
              <w:t>22</w:t>
            </w:r>
          </w:p>
        </w:tc>
        <w:tc>
          <w:tcPr>
            <w:tcW w:w="1191" w:type="dxa"/>
            <w:vAlign w:val="center"/>
          </w:tcPr>
          <w:p>
            <w:pPr>
              <w:pStyle w:val="20"/>
            </w:pPr>
            <w:r>
              <w:t>30216</w:t>
            </w:r>
          </w:p>
        </w:tc>
        <w:tc>
          <w:tcPr>
            <w:tcW w:w="4535" w:type="dxa"/>
            <w:vAlign w:val="center"/>
          </w:tcPr>
          <w:p>
            <w:pPr>
              <w:pStyle w:val="20"/>
            </w:pPr>
            <w:r>
              <w:rPr>
                <w:rFonts w:hint="eastAsia"/>
              </w:rPr>
              <w:t>培训费</w:t>
            </w:r>
          </w:p>
        </w:tc>
        <w:tc>
          <w:tcPr>
            <w:tcW w:w="2551" w:type="dxa"/>
            <w:vAlign w:val="center"/>
          </w:tcPr>
          <w:p>
            <w:pPr>
              <w:pStyle w:val="19"/>
            </w:pPr>
            <w:r>
              <w:t>34.57</w:t>
            </w:r>
          </w:p>
        </w:tc>
        <w:tc>
          <w:tcPr>
            <w:tcW w:w="2551" w:type="dxa"/>
            <w:vAlign w:val="center"/>
          </w:tcPr>
          <w:p>
            <w:pPr>
              <w:pStyle w:val="19"/>
            </w:pPr>
          </w:p>
        </w:tc>
        <w:tc>
          <w:tcPr>
            <w:tcW w:w="2551" w:type="dxa"/>
            <w:vAlign w:val="center"/>
          </w:tcPr>
          <w:p>
            <w:pPr>
              <w:pStyle w:val="19"/>
            </w:pPr>
            <w:r>
              <w:t>34.57</w:t>
            </w:r>
          </w:p>
        </w:tc>
      </w:tr>
      <w:tr>
        <w:trPr>
          <w:trHeight w:val="369"/>
        </w:trPr>
        <w:tc>
          <w:tcPr>
            <w:tcW w:w="850" w:type="dxa"/>
            <w:vAlign w:val="center"/>
          </w:tcPr>
          <w:p>
            <w:pPr>
              <w:pStyle w:val="21"/>
            </w:pPr>
            <w:r>
              <w:t>23</w:t>
            </w:r>
          </w:p>
        </w:tc>
        <w:tc>
          <w:tcPr>
            <w:tcW w:w="1191" w:type="dxa"/>
            <w:vAlign w:val="center"/>
          </w:tcPr>
          <w:p>
            <w:pPr>
              <w:pStyle w:val="20"/>
            </w:pPr>
            <w:r>
              <w:t>30217</w:t>
            </w:r>
          </w:p>
        </w:tc>
        <w:tc>
          <w:tcPr>
            <w:tcW w:w="4535" w:type="dxa"/>
            <w:vAlign w:val="center"/>
          </w:tcPr>
          <w:p>
            <w:pPr>
              <w:pStyle w:val="20"/>
            </w:pPr>
            <w:r>
              <w:rPr>
                <w:rFonts w:hint="eastAsia"/>
              </w:rPr>
              <w:t>公务接待费</w:t>
            </w:r>
          </w:p>
        </w:tc>
        <w:tc>
          <w:tcPr>
            <w:tcW w:w="2551" w:type="dxa"/>
            <w:vAlign w:val="center"/>
          </w:tcPr>
          <w:p>
            <w:pPr>
              <w:pStyle w:val="19"/>
            </w:pPr>
            <w:r>
              <w:t>0.24</w:t>
            </w:r>
          </w:p>
        </w:tc>
        <w:tc>
          <w:tcPr>
            <w:tcW w:w="2551" w:type="dxa"/>
            <w:vAlign w:val="center"/>
          </w:tcPr>
          <w:p>
            <w:pPr>
              <w:pStyle w:val="19"/>
            </w:pPr>
          </w:p>
        </w:tc>
        <w:tc>
          <w:tcPr>
            <w:tcW w:w="2551" w:type="dxa"/>
            <w:vAlign w:val="center"/>
          </w:tcPr>
          <w:p>
            <w:pPr>
              <w:pStyle w:val="19"/>
            </w:pPr>
            <w:r>
              <w:t>0.24</w:t>
            </w:r>
          </w:p>
        </w:tc>
      </w:tr>
      <w:tr>
        <w:trPr>
          <w:trHeight w:val="369"/>
        </w:trPr>
        <w:tc>
          <w:tcPr>
            <w:tcW w:w="850" w:type="dxa"/>
            <w:vAlign w:val="center"/>
          </w:tcPr>
          <w:p>
            <w:pPr>
              <w:pStyle w:val="21"/>
            </w:pPr>
            <w:r>
              <w:t>24</w:t>
            </w:r>
          </w:p>
        </w:tc>
        <w:tc>
          <w:tcPr>
            <w:tcW w:w="1191" w:type="dxa"/>
            <w:vAlign w:val="center"/>
          </w:tcPr>
          <w:p>
            <w:pPr>
              <w:pStyle w:val="20"/>
            </w:pPr>
            <w:r>
              <w:t>30218</w:t>
            </w:r>
          </w:p>
        </w:tc>
        <w:tc>
          <w:tcPr>
            <w:tcW w:w="4535" w:type="dxa"/>
            <w:vAlign w:val="center"/>
          </w:tcPr>
          <w:p>
            <w:pPr>
              <w:pStyle w:val="20"/>
            </w:pPr>
            <w:r>
              <w:rPr>
                <w:rFonts w:hint="eastAsia"/>
              </w:rPr>
              <w:t>专用材料费</w:t>
            </w:r>
          </w:p>
        </w:tc>
        <w:tc>
          <w:tcPr>
            <w:tcW w:w="2551" w:type="dxa"/>
            <w:vAlign w:val="center"/>
          </w:tcPr>
          <w:p>
            <w:pPr>
              <w:pStyle w:val="19"/>
            </w:pPr>
            <w:r>
              <w:t>37.38</w:t>
            </w:r>
          </w:p>
        </w:tc>
        <w:tc>
          <w:tcPr>
            <w:tcW w:w="2551" w:type="dxa"/>
            <w:vAlign w:val="center"/>
          </w:tcPr>
          <w:p>
            <w:pPr>
              <w:pStyle w:val="19"/>
            </w:pPr>
          </w:p>
        </w:tc>
        <w:tc>
          <w:tcPr>
            <w:tcW w:w="2551" w:type="dxa"/>
            <w:vAlign w:val="center"/>
          </w:tcPr>
          <w:p>
            <w:pPr>
              <w:pStyle w:val="19"/>
            </w:pPr>
            <w:r>
              <w:t>37.38</w:t>
            </w:r>
          </w:p>
        </w:tc>
      </w:tr>
      <w:tr>
        <w:trPr>
          <w:trHeight w:val="369"/>
        </w:trPr>
        <w:tc>
          <w:tcPr>
            <w:tcW w:w="850" w:type="dxa"/>
            <w:vAlign w:val="center"/>
          </w:tcPr>
          <w:p>
            <w:pPr>
              <w:pStyle w:val="21"/>
            </w:pPr>
            <w:r>
              <w:t>25</w:t>
            </w:r>
          </w:p>
        </w:tc>
        <w:tc>
          <w:tcPr>
            <w:tcW w:w="1191" w:type="dxa"/>
            <w:vAlign w:val="center"/>
          </w:tcPr>
          <w:p>
            <w:pPr>
              <w:pStyle w:val="20"/>
            </w:pPr>
            <w:r>
              <w:t>30225</w:t>
            </w:r>
          </w:p>
        </w:tc>
        <w:tc>
          <w:tcPr>
            <w:tcW w:w="4535" w:type="dxa"/>
            <w:vAlign w:val="center"/>
          </w:tcPr>
          <w:p>
            <w:pPr>
              <w:pStyle w:val="20"/>
            </w:pPr>
            <w:r>
              <w:rPr>
                <w:rFonts w:hint="eastAsia"/>
              </w:rPr>
              <w:t>专用燃料费</w:t>
            </w:r>
          </w:p>
        </w:tc>
        <w:tc>
          <w:tcPr>
            <w:tcW w:w="2551" w:type="dxa"/>
            <w:vAlign w:val="center"/>
          </w:tcPr>
          <w:p>
            <w:pPr>
              <w:pStyle w:val="19"/>
            </w:pPr>
            <w:r>
              <w:t>60.02</w:t>
            </w:r>
          </w:p>
        </w:tc>
        <w:tc>
          <w:tcPr>
            <w:tcW w:w="2551" w:type="dxa"/>
            <w:vAlign w:val="center"/>
          </w:tcPr>
          <w:p>
            <w:pPr>
              <w:pStyle w:val="19"/>
            </w:pPr>
          </w:p>
        </w:tc>
        <w:tc>
          <w:tcPr>
            <w:tcW w:w="2551" w:type="dxa"/>
            <w:vAlign w:val="center"/>
          </w:tcPr>
          <w:p>
            <w:pPr>
              <w:pStyle w:val="19"/>
            </w:pPr>
            <w:r>
              <w:t>60.02</w:t>
            </w:r>
          </w:p>
        </w:tc>
      </w:tr>
      <w:tr>
        <w:trPr>
          <w:trHeight w:val="369"/>
        </w:trPr>
        <w:tc>
          <w:tcPr>
            <w:tcW w:w="850" w:type="dxa"/>
            <w:vAlign w:val="center"/>
          </w:tcPr>
          <w:p>
            <w:pPr>
              <w:pStyle w:val="21"/>
            </w:pPr>
            <w:r>
              <w:t>26</w:t>
            </w:r>
          </w:p>
        </w:tc>
        <w:tc>
          <w:tcPr>
            <w:tcW w:w="1191" w:type="dxa"/>
            <w:vAlign w:val="center"/>
          </w:tcPr>
          <w:p>
            <w:pPr>
              <w:pStyle w:val="20"/>
            </w:pPr>
            <w:r>
              <w:t>30226</w:t>
            </w:r>
          </w:p>
        </w:tc>
        <w:tc>
          <w:tcPr>
            <w:tcW w:w="4535" w:type="dxa"/>
            <w:vAlign w:val="center"/>
          </w:tcPr>
          <w:p>
            <w:pPr>
              <w:pStyle w:val="20"/>
            </w:pPr>
            <w:r>
              <w:rPr>
                <w:rFonts w:hint="eastAsia"/>
              </w:rPr>
              <w:t>劳务费</w:t>
            </w:r>
          </w:p>
        </w:tc>
        <w:tc>
          <w:tcPr>
            <w:tcW w:w="2551" w:type="dxa"/>
            <w:vAlign w:val="center"/>
          </w:tcPr>
          <w:p>
            <w:pPr>
              <w:pStyle w:val="19"/>
            </w:pPr>
            <w:r>
              <w:t>124.43</w:t>
            </w:r>
          </w:p>
        </w:tc>
        <w:tc>
          <w:tcPr>
            <w:tcW w:w="2551" w:type="dxa"/>
            <w:vAlign w:val="center"/>
          </w:tcPr>
          <w:p>
            <w:pPr>
              <w:pStyle w:val="19"/>
            </w:pPr>
          </w:p>
        </w:tc>
        <w:tc>
          <w:tcPr>
            <w:tcW w:w="2551" w:type="dxa"/>
            <w:vAlign w:val="center"/>
          </w:tcPr>
          <w:p>
            <w:pPr>
              <w:pStyle w:val="19"/>
            </w:pPr>
            <w:r>
              <w:t>124.43</w:t>
            </w:r>
          </w:p>
        </w:tc>
      </w:tr>
      <w:tr>
        <w:trPr>
          <w:trHeight w:val="369"/>
        </w:trPr>
        <w:tc>
          <w:tcPr>
            <w:tcW w:w="850" w:type="dxa"/>
            <w:vAlign w:val="center"/>
          </w:tcPr>
          <w:p>
            <w:pPr>
              <w:pStyle w:val="21"/>
            </w:pPr>
            <w:r>
              <w:t>27</w:t>
            </w:r>
          </w:p>
        </w:tc>
        <w:tc>
          <w:tcPr>
            <w:tcW w:w="1191" w:type="dxa"/>
            <w:vAlign w:val="center"/>
          </w:tcPr>
          <w:p>
            <w:pPr>
              <w:pStyle w:val="20"/>
            </w:pPr>
            <w:r>
              <w:t>30228</w:t>
            </w:r>
          </w:p>
        </w:tc>
        <w:tc>
          <w:tcPr>
            <w:tcW w:w="4535" w:type="dxa"/>
            <w:vAlign w:val="center"/>
          </w:tcPr>
          <w:p>
            <w:pPr>
              <w:pStyle w:val="20"/>
            </w:pPr>
            <w:r>
              <w:rPr>
                <w:rFonts w:hint="eastAsia"/>
              </w:rPr>
              <w:t>工会经费</w:t>
            </w:r>
          </w:p>
        </w:tc>
        <w:tc>
          <w:tcPr>
            <w:tcW w:w="2551" w:type="dxa"/>
            <w:vAlign w:val="center"/>
          </w:tcPr>
          <w:p>
            <w:pPr>
              <w:pStyle w:val="19"/>
            </w:pPr>
            <w:r>
              <w:t>69.69</w:t>
            </w:r>
          </w:p>
        </w:tc>
        <w:tc>
          <w:tcPr>
            <w:tcW w:w="2551" w:type="dxa"/>
            <w:vAlign w:val="center"/>
          </w:tcPr>
          <w:p>
            <w:pPr>
              <w:pStyle w:val="19"/>
            </w:pPr>
          </w:p>
        </w:tc>
        <w:tc>
          <w:tcPr>
            <w:tcW w:w="2551" w:type="dxa"/>
            <w:vAlign w:val="center"/>
          </w:tcPr>
          <w:p>
            <w:pPr>
              <w:pStyle w:val="19"/>
            </w:pPr>
            <w:r>
              <w:t>69.69</w:t>
            </w:r>
          </w:p>
        </w:tc>
      </w:tr>
      <w:tr>
        <w:trPr>
          <w:trHeight w:val="369"/>
        </w:trPr>
        <w:tc>
          <w:tcPr>
            <w:tcW w:w="850" w:type="dxa"/>
            <w:vAlign w:val="center"/>
          </w:tcPr>
          <w:p>
            <w:pPr>
              <w:pStyle w:val="21"/>
            </w:pPr>
            <w:r>
              <w:t>28</w:t>
            </w:r>
          </w:p>
        </w:tc>
        <w:tc>
          <w:tcPr>
            <w:tcW w:w="1191" w:type="dxa"/>
            <w:vAlign w:val="center"/>
          </w:tcPr>
          <w:p>
            <w:pPr>
              <w:pStyle w:val="20"/>
            </w:pPr>
            <w:r>
              <w:t>30229</w:t>
            </w:r>
          </w:p>
        </w:tc>
        <w:tc>
          <w:tcPr>
            <w:tcW w:w="4535" w:type="dxa"/>
            <w:vAlign w:val="center"/>
          </w:tcPr>
          <w:p>
            <w:pPr>
              <w:pStyle w:val="20"/>
            </w:pPr>
            <w:r>
              <w:rPr>
                <w:rFonts w:hint="eastAsia"/>
              </w:rPr>
              <w:t>福利费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29</w:t>
            </w:r>
          </w:p>
        </w:tc>
        <w:tc>
          <w:tcPr>
            <w:tcW w:w="1191" w:type="dxa"/>
            <w:vAlign w:val="center"/>
          </w:tcPr>
          <w:p>
            <w:pPr>
              <w:pStyle w:val="20"/>
            </w:pPr>
            <w:r>
              <w:t>30231</w:t>
            </w:r>
          </w:p>
        </w:tc>
        <w:tc>
          <w:tcPr>
            <w:tcW w:w="4535" w:type="dxa"/>
            <w:vAlign w:val="center"/>
          </w:tcPr>
          <w:p>
            <w:pPr>
              <w:pStyle w:val="20"/>
            </w:pPr>
            <w:r>
              <w:rPr>
                <w:rFonts w:hint="eastAsia"/>
              </w:rPr>
              <w:t>公务用车运行维护费</w:t>
            </w:r>
          </w:p>
        </w:tc>
        <w:tc>
          <w:tcPr>
            <w:tcW w:w="2551" w:type="dxa"/>
            <w:vAlign w:val="center"/>
          </w:tcPr>
          <w:p>
            <w:pPr>
              <w:pStyle w:val="19"/>
            </w:pPr>
            <w:r>
              <w:t>31.60</w:t>
            </w:r>
          </w:p>
        </w:tc>
        <w:tc>
          <w:tcPr>
            <w:tcW w:w="2551" w:type="dxa"/>
            <w:vAlign w:val="center"/>
          </w:tcPr>
          <w:p>
            <w:pPr>
              <w:pStyle w:val="19"/>
            </w:pPr>
          </w:p>
        </w:tc>
        <w:tc>
          <w:tcPr>
            <w:tcW w:w="2551" w:type="dxa"/>
            <w:vAlign w:val="center"/>
          </w:tcPr>
          <w:p>
            <w:pPr>
              <w:pStyle w:val="19"/>
            </w:pPr>
            <w:r>
              <w:t>31.60</w:t>
            </w:r>
          </w:p>
        </w:tc>
      </w:tr>
      <w:tr>
        <w:trPr>
          <w:trHeight w:val="369"/>
        </w:trPr>
        <w:tc>
          <w:tcPr>
            <w:tcW w:w="850" w:type="dxa"/>
            <w:vAlign w:val="center"/>
          </w:tcPr>
          <w:p>
            <w:pPr>
              <w:pStyle w:val="21"/>
            </w:pPr>
            <w:r>
              <w:t>30</w:t>
            </w:r>
          </w:p>
        </w:tc>
        <w:tc>
          <w:tcPr>
            <w:tcW w:w="1191" w:type="dxa"/>
            <w:vAlign w:val="center"/>
          </w:tcPr>
          <w:p>
            <w:pPr>
              <w:pStyle w:val="20"/>
            </w:pPr>
            <w:r>
              <w:t>30299</w:t>
            </w:r>
          </w:p>
        </w:tc>
        <w:tc>
          <w:tcPr>
            <w:tcW w:w="4535" w:type="dxa"/>
            <w:vAlign w:val="center"/>
          </w:tcPr>
          <w:p>
            <w:pPr>
              <w:pStyle w:val="20"/>
            </w:pPr>
            <w:r>
              <w:rPr>
                <w:rFonts w:hint="eastAsia"/>
              </w:rPr>
              <w:t>其他商品和服务支出</w:t>
            </w:r>
          </w:p>
        </w:tc>
        <w:tc>
          <w:tcPr>
            <w:tcW w:w="2551" w:type="dxa"/>
            <w:vAlign w:val="center"/>
          </w:tcPr>
          <w:p>
            <w:pPr>
              <w:pStyle w:val="19"/>
            </w:pPr>
            <w:r>
              <w:t>174.90</w:t>
            </w:r>
          </w:p>
        </w:tc>
        <w:tc>
          <w:tcPr>
            <w:tcW w:w="2551" w:type="dxa"/>
            <w:vAlign w:val="center"/>
          </w:tcPr>
          <w:p>
            <w:pPr>
              <w:pStyle w:val="19"/>
            </w:pPr>
          </w:p>
        </w:tc>
        <w:tc>
          <w:tcPr>
            <w:tcW w:w="2551" w:type="dxa"/>
            <w:vAlign w:val="center"/>
          </w:tcPr>
          <w:p>
            <w:pPr>
              <w:pStyle w:val="19"/>
            </w:pPr>
            <w:r>
              <w:t>174.90</w:t>
            </w:r>
          </w:p>
        </w:tc>
      </w:tr>
      <w:tr>
        <w:trPr>
          <w:trHeight w:val="369"/>
        </w:trPr>
        <w:tc>
          <w:tcPr>
            <w:tcW w:w="850" w:type="dxa"/>
            <w:vAlign w:val="center"/>
          </w:tcPr>
          <w:p>
            <w:pPr>
              <w:pStyle w:val="21"/>
            </w:pPr>
            <w:r>
              <w:t>31</w:t>
            </w:r>
          </w:p>
        </w:tc>
        <w:tc>
          <w:tcPr>
            <w:tcW w:w="1191" w:type="dxa"/>
            <w:vAlign w:val="center"/>
          </w:tcPr>
          <w:p>
            <w:pPr>
              <w:pStyle w:val="20"/>
            </w:pPr>
            <w:r>
              <w:t>303</w:t>
            </w:r>
          </w:p>
        </w:tc>
        <w:tc>
          <w:tcPr>
            <w:tcW w:w="4535" w:type="dxa"/>
            <w:vAlign w:val="center"/>
          </w:tcPr>
          <w:p>
            <w:pPr>
              <w:pStyle w:val="20"/>
            </w:pPr>
            <w:r>
              <w:rPr>
                <w:rFonts w:hint="eastAsia"/>
              </w:rPr>
              <w:t>对个人和家庭的补助</w:t>
            </w:r>
          </w:p>
        </w:tc>
        <w:tc>
          <w:tcPr>
            <w:tcW w:w="2551" w:type="dxa"/>
            <w:vAlign w:val="center"/>
          </w:tcPr>
          <w:p>
            <w:pPr>
              <w:pStyle w:val="19"/>
            </w:pPr>
            <w:r>
              <w:t>1501.55</w:t>
            </w:r>
          </w:p>
        </w:tc>
        <w:tc>
          <w:tcPr>
            <w:tcW w:w="2551" w:type="dxa"/>
            <w:vAlign w:val="center"/>
          </w:tcPr>
          <w:p>
            <w:pPr>
              <w:pStyle w:val="19"/>
            </w:pPr>
            <w:r>
              <w:t>1501.55</w:t>
            </w:r>
          </w:p>
        </w:tc>
        <w:tc>
          <w:tcPr>
            <w:tcW w:w="2551" w:type="dxa"/>
            <w:vAlign w:val="center"/>
          </w:tcPr>
          <w:p>
            <w:pPr>
              <w:pStyle w:val="19"/>
            </w:pPr>
          </w:p>
        </w:tc>
      </w:tr>
      <w:tr>
        <w:trPr>
          <w:trHeight w:val="369"/>
        </w:trPr>
        <w:tc>
          <w:tcPr>
            <w:tcW w:w="850" w:type="dxa"/>
            <w:vAlign w:val="center"/>
          </w:tcPr>
          <w:p>
            <w:pPr>
              <w:pStyle w:val="21"/>
            </w:pPr>
            <w:r>
              <w:t>32</w:t>
            </w:r>
          </w:p>
        </w:tc>
        <w:tc>
          <w:tcPr>
            <w:tcW w:w="1191" w:type="dxa"/>
            <w:vAlign w:val="center"/>
          </w:tcPr>
          <w:p>
            <w:pPr>
              <w:pStyle w:val="20"/>
            </w:pPr>
            <w:r>
              <w:t>30301</w:t>
            </w:r>
          </w:p>
        </w:tc>
        <w:tc>
          <w:tcPr>
            <w:tcW w:w="4535" w:type="dxa"/>
            <w:vAlign w:val="center"/>
          </w:tcPr>
          <w:p>
            <w:pPr>
              <w:pStyle w:val="20"/>
            </w:pPr>
            <w:r>
              <w:rPr>
                <w:rFonts w:hint="eastAsia"/>
              </w:rPr>
              <w:t>离休费</w:t>
            </w:r>
          </w:p>
        </w:tc>
        <w:tc>
          <w:tcPr>
            <w:tcW w:w="2551" w:type="dxa"/>
            <w:vAlign w:val="center"/>
          </w:tcPr>
          <w:p>
            <w:pPr>
              <w:pStyle w:val="19"/>
            </w:pPr>
            <w:r>
              <w:t>84.35</w:t>
            </w:r>
          </w:p>
        </w:tc>
        <w:tc>
          <w:tcPr>
            <w:tcW w:w="2551" w:type="dxa"/>
            <w:vAlign w:val="center"/>
          </w:tcPr>
          <w:p>
            <w:pPr>
              <w:pStyle w:val="19"/>
            </w:pPr>
            <w:r>
              <w:t>84.35</w:t>
            </w:r>
          </w:p>
        </w:tc>
        <w:tc>
          <w:tcPr>
            <w:tcW w:w="2551" w:type="dxa"/>
            <w:vAlign w:val="center"/>
          </w:tcPr>
          <w:p>
            <w:pPr>
              <w:pStyle w:val="19"/>
            </w:pPr>
          </w:p>
        </w:tc>
      </w:tr>
      <w:tr>
        <w:trPr>
          <w:trHeight w:val="369"/>
        </w:trPr>
        <w:tc>
          <w:tcPr>
            <w:tcW w:w="850" w:type="dxa"/>
            <w:vAlign w:val="center"/>
          </w:tcPr>
          <w:p>
            <w:pPr>
              <w:pStyle w:val="21"/>
            </w:pPr>
            <w:r>
              <w:t>33</w:t>
            </w:r>
          </w:p>
        </w:tc>
        <w:tc>
          <w:tcPr>
            <w:tcW w:w="1191" w:type="dxa"/>
            <w:vAlign w:val="center"/>
          </w:tcPr>
          <w:p>
            <w:pPr>
              <w:pStyle w:val="20"/>
            </w:pPr>
            <w:r>
              <w:t>30302</w:t>
            </w:r>
          </w:p>
        </w:tc>
        <w:tc>
          <w:tcPr>
            <w:tcW w:w="4535" w:type="dxa"/>
            <w:vAlign w:val="center"/>
          </w:tcPr>
          <w:p>
            <w:pPr>
              <w:pStyle w:val="20"/>
            </w:pPr>
            <w:r>
              <w:rPr>
                <w:rFonts w:hint="eastAsia"/>
              </w:rPr>
              <w:t>退休费</w:t>
            </w:r>
          </w:p>
        </w:tc>
        <w:tc>
          <w:tcPr>
            <w:tcW w:w="2551" w:type="dxa"/>
            <w:vAlign w:val="center"/>
          </w:tcPr>
          <w:p>
            <w:pPr>
              <w:pStyle w:val="19"/>
            </w:pPr>
            <w:r>
              <w:t>1413.29</w:t>
            </w:r>
          </w:p>
        </w:tc>
        <w:tc>
          <w:tcPr>
            <w:tcW w:w="2551" w:type="dxa"/>
            <w:vAlign w:val="center"/>
          </w:tcPr>
          <w:p>
            <w:pPr>
              <w:pStyle w:val="19"/>
            </w:pPr>
            <w:r>
              <w:t>1413.29</w:t>
            </w:r>
          </w:p>
        </w:tc>
        <w:tc>
          <w:tcPr>
            <w:tcW w:w="2551" w:type="dxa"/>
            <w:vAlign w:val="center"/>
          </w:tcPr>
          <w:p>
            <w:pPr>
              <w:pStyle w:val="19"/>
            </w:pPr>
          </w:p>
        </w:tc>
      </w:tr>
      <w:tr>
        <w:trPr>
          <w:trHeight w:val="369"/>
        </w:trPr>
        <w:tc>
          <w:tcPr>
            <w:tcW w:w="850" w:type="dxa"/>
            <w:vAlign w:val="center"/>
          </w:tcPr>
          <w:p>
            <w:pPr>
              <w:pStyle w:val="21"/>
            </w:pPr>
            <w:r>
              <w:t>34</w:t>
            </w:r>
          </w:p>
        </w:tc>
        <w:tc>
          <w:tcPr>
            <w:tcW w:w="1191" w:type="dxa"/>
            <w:vAlign w:val="center"/>
          </w:tcPr>
          <w:p>
            <w:pPr>
              <w:pStyle w:val="20"/>
            </w:pPr>
            <w:r>
              <w:t>30309</w:t>
            </w:r>
          </w:p>
        </w:tc>
        <w:tc>
          <w:tcPr>
            <w:tcW w:w="4535" w:type="dxa"/>
            <w:vAlign w:val="center"/>
          </w:tcPr>
          <w:p>
            <w:pPr>
              <w:pStyle w:val="20"/>
            </w:pPr>
            <w:r>
              <w:rPr>
                <w:rFonts w:hint="eastAsia"/>
              </w:rPr>
              <w:t>奖励金</w:t>
            </w:r>
          </w:p>
        </w:tc>
        <w:tc>
          <w:tcPr>
            <w:tcW w:w="2551" w:type="dxa"/>
            <w:vAlign w:val="center"/>
          </w:tcPr>
          <w:p>
            <w:pPr>
              <w:pStyle w:val="19"/>
            </w:pPr>
            <w:r>
              <w:t>3.91</w:t>
            </w:r>
          </w:p>
        </w:tc>
        <w:tc>
          <w:tcPr>
            <w:tcW w:w="2551" w:type="dxa"/>
            <w:vAlign w:val="center"/>
          </w:tcPr>
          <w:p>
            <w:pPr>
              <w:pStyle w:val="19"/>
            </w:pPr>
            <w:r>
              <w:t>3.91</w:t>
            </w:r>
          </w:p>
        </w:tc>
        <w:tc>
          <w:tcPr>
            <w:tcW w:w="2551" w:type="dxa"/>
            <w:vAlign w:val="center"/>
          </w:tcPr>
          <w:p>
            <w:pPr>
              <w:pStyle w:val="19"/>
            </w:pPr>
          </w:p>
        </w:tc>
      </w:tr>
      <w:tr>
        <w:trPr>
          <w:trHeight w:val="369"/>
        </w:trPr>
        <w:tc>
          <w:tcPr>
            <w:tcW w:w="850" w:type="dxa"/>
            <w:vAlign w:val="center"/>
          </w:tcPr>
          <w:p>
            <w:pPr>
              <w:pStyle w:val="21"/>
            </w:pPr>
            <w:r>
              <w:t>35</w:t>
            </w:r>
          </w:p>
        </w:tc>
        <w:tc>
          <w:tcPr>
            <w:tcW w:w="1191" w:type="dxa"/>
            <w:vAlign w:val="center"/>
          </w:tcPr>
          <w:p>
            <w:pPr>
              <w:pStyle w:val="20"/>
            </w:pPr>
            <w:r>
              <w:t>310</w:t>
            </w:r>
          </w:p>
        </w:tc>
        <w:tc>
          <w:tcPr>
            <w:tcW w:w="4535" w:type="dxa"/>
            <w:vAlign w:val="center"/>
          </w:tcPr>
          <w:p>
            <w:pPr>
              <w:pStyle w:val="20"/>
            </w:pPr>
            <w:r>
              <w:rPr>
                <w:rFonts w:hint="eastAsia"/>
              </w:rPr>
              <w:t>资本性支出</w:t>
            </w:r>
          </w:p>
        </w:tc>
        <w:tc>
          <w:tcPr>
            <w:tcW w:w="2551" w:type="dxa"/>
            <w:vAlign w:val="center"/>
          </w:tcPr>
          <w:p>
            <w:pPr>
              <w:pStyle w:val="19"/>
            </w:pPr>
            <w:r>
              <w:t>121.23</w:t>
            </w:r>
          </w:p>
        </w:tc>
        <w:tc>
          <w:tcPr>
            <w:tcW w:w="2551" w:type="dxa"/>
            <w:vAlign w:val="center"/>
          </w:tcPr>
          <w:p>
            <w:pPr>
              <w:pStyle w:val="19"/>
            </w:pPr>
          </w:p>
        </w:tc>
        <w:tc>
          <w:tcPr>
            <w:tcW w:w="2551" w:type="dxa"/>
            <w:vAlign w:val="center"/>
          </w:tcPr>
          <w:p>
            <w:pPr>
              <w:pStyle w:val="19"/>
            </w:pPr>
            <w:r>
              <w:t>121.23</w:t>
            </w:r>
          </w:p>
        </w:tc>
      </w:tr>
      <w:tr>
        <w:trPr>
          <w:trHeight w:val="369"/>
        </w:trPr>
        <w:tc>
          <w:tcPr>
            <w:tcW w:w="850" w:type="dxa"/>
            <w:vAlign w:val="center"/>
          </w:tcPr>
          <w:p>
            <w:pPr>
              <w:pStyle w:val="21"/>
            </w:pPr>
            <w:r>
              <w:t>36</w:t>
            </w:r>
          </w:p>
        </w:tc>
        <w:tc>
          <w:tcPr>
            <w:tcW w:w="1191" w:type="dxa"/>
            <w:vAlign w:val="center"/>
          </w:tcPr>
          <w:p>
            <w:pPr>
              <w:pStyle w:val="20"/>
            </w:pPr>
            <w:r>
              <w:t>31002</w:t>
            </w:r>
          </w:p>
        </w:tc>
        <w:tc>
          <w:tcPr>
            <w:tcW w:w="4535" w:type="dxa"/>
            <w:vAlign w:val="center"/>
          </w:tcPr>
          <w:p>
            <w:pPr>
              <w:pStyle w:val="20"/>
            </w:pPr>
            <w:r>
              <w:rPr>
                <w:rFonts w:hint="eastAsia"/>
              </w:rPr>
              <w:t>办公设备购置</w:t>
            </w:r>
          </w:p>
        </w:tc>
        <w:tc>
          <w:tcPr>
            <w:tcW w:w="2551" w:type="dxa"/>
            <w:vAlign w:val="center"/>
          </w:tcPr>
          <w:p>
            <w:pPr>
              <w:pStyle w:val="19"/>
            </w:pPr>
            <w:r>
              <w:t>121.23</w:t>
            </w:r>
          </w:p>
        </w:tc>
        <w:tc>
          <w:tcPr>
            <w:tcW w:w="2551" w:type="dxa"/>
            <w:vAlign w:val="center"/>
          </w:tcPr>
          <w:p>
            <w:pPr>
              <w:pStyle w:val="19"/>
            </w:pPr>
          </w:p>
        </w:tc>
        <w:tc>
          <w:tcPr>
            <w:tcW w:w="2551" w:type="dxa"/>
            <w:vAlign w:val="center"/>
          </w:tcPr>
          <w:p>
            <w:pPr>
              <w:pStyle w:val="19"/>
            </w:pPr>
            <w:r>
              <w:t>121.23</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注：无政府基金预算财政拨款预算，空表列示。</w:t>
      </w:r>
    </w:p>
    <w:p>
      <w:pPr>
        <w:jc w:val="center"/>
        <w:outlineLvl w:val="4"/>
      </w:pPr>
      <w:r>
        <w:rPr>
          <w:rFonts w:ascii="方正小标宋_GBK" w:eastAsia="方正小标宋_GBK" w:cs="方正小标宋_GBK" w:hint="eastAsia"/>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4"/>
      </w:pPr>
      <w:r>
        <w:rPr>
          <w:rFonts w:ascii="方正小标宋_GBK" w:eastAsia="方正小标宋_GBK" w:cs="方正小标宋_GBK" w:hint="eastAsia"/>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3798" w:type="dxa"/>
            <w:vMerge w:val="restart"/>
            <w:vAlign w:val="center"/>
          </w:tcPr>
          <w:p>
            <w:pPr>
              <w:pStyle w:val="18"/>
            </w:pPr>
            <w:r>
              <w:rPr>
                <w:rFonts w:hint="eastAsia"/>
              </w:rPr>
              <w:t>项</w:t>
            </w:r>
            <w:r>
              <w:t xml:space="preserve">  </w:t>
            </w:r>
            <w:r>
              <w:rPr>
                <w:rFonts w:hint="eastAsia"/>
              </w:rPr>
              <w:t>目</w:t>
            </w:r>
          </w:p>
        </w:tc>
        <w:tc>
          <w:tcPr>
            <w:tcW w:w="9525" w:type="dxa"/>
            <w:gridSpan w:val="4"/>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2" w:type="dxa"/>
            <w:vAlign w:val="center"/>
          </w:tcPr>
          <w:p>
            <w:pPr>
              <w:pStyle w:val="18"/>
            </w:pPr>
            <w:r>
              <w:rPr>
                <w:rFonts w:hint="eastAsia"/>
              </w:rPr>
              <w:t>合计</w:t>
            </w:r>
          </w:p>
        </w:tc>
        <w:tc>
          <w:tcPr>
            <w:tcW w:w="2381" w:type="dxa"/>
            <w:vAlign w:val="center"/>
          </w:tcPr>
          <w:p>
            <w:pPr>
              <w:pStyle w:val="18"/>
            </w:pPr>
            <w:r>
              <w:rPr>
                <w:rFonts w:hint="eastAsia"/>
              </w:rPr>
              <w:t>一般公共预算</w:t>
            </w:r>
            <w:r>
              <w:t xml:space="preserve">              </w:t>
            </w:r>
            <w:r>
              <w:rPr>
                <w:rFonts w:hint="eastAsia"/>
              </w:rPr>
              <w:t>财政拨款</w:t>
            </w:r>
          </w:p>
        </w:tc>
        <w:tc>
          <w:tcPr>
            <w:tcW w:w="2381" w:type="dxa"/>
            <w:vAlign w:val="center"/>
          </w:tcPr>
          <w:p>
            <w:pPr>
              <w:pStyle w:val="18"/>
            </w:pPr>
            <w:r>
              <w:rPr>
                <w:rFonts w:hint="eastAsia"/>
              </w:rPr>
              <w:t>政府性基金</w:t>
            </w:r>
            <w:r>
              <w:t xml:space="preserve">                  </w:t>
            </w:r>
            <w:r>
              <w:rPr>
                <w:rFonts w:hint="eastAsia"/>
              </w:rPr>
              <w:t>预算拨款</w:t>
            </w:r>
          </w:p>
        </w:tc>
        <w:tc>
          <w:tcPr>
            <w:tcW w:w="2381" w:type="dxa"/>
            <w:vAlign w:val="center"/>
          </w:tcPr>
          <w:p>
            <w:pPr>
              <w:pStyle w:val="18"/>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pPr>
            <w:r>
              <w:rPr>
                <w:rFonts w:hint="eastAsia"/>
              </w:rP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rPr>
                <w:rFonts w:hint="eastAsia"/>
              </w:rPr>
              <w:t>合计</w:t>
            </w:r>
          </w:p>
        </w:tc>
        <w:tc>
          <w:tcPr>
            <w:tcW w:w="2382" w:type="dxa"/>
            <w:vAlign w:val="center"/>
          </w:tcPr>
          <w:p>
            <w:pPr>
              <w:pStyle w:val="23"/>
            </w:pPr>
            <w:r>
              <w:t>31.84</w:t>
            </w:r>
          </w:p>
        </w:tc>
        <w:tc>
          <w:tcPr>
            <w:tcW w:w="2381" w:type="dxa"/>
            <w:vAlign w:val="center"/>
          </w:tcPr>
          <w:p>
            <w:pPr>
              <w:pStyle w:val="23"/>
            </w:pPr>
            <w:r>
              <w:t>31.84</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rPr>
                <w:rFonts w:hint="eastAsia"/>
              </w:rPr>
              <w:t>一、因公出国（境）费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rPr>
                <w:rFonts w:hint="eastAsia"/>
              </w:rPr>
              <w:t>二、公务用车购置及运维费</w:t>
            </w:r>
          </w:p>
        </w:tc>
        <w:tc>
          <w:tcPr>
            <w:tcW w:w="2382" w:type="dxa"/>
            <w:vAlign w:val="center"/>
          </w:tcPr>
          <w:p>
            <w:pPr>
              <w:pStyle w:val="19"/>
            </w:pPr>
            <w:r>
              <w:t>31.60</w:t>
            </w:r>
          </w:p>
        </w:tc>
        <w:tc>
          <w:tcPr>
            <w:tcW w:w="2381" w:type="dxa"/>
            <w:vAlign w:val="center"/>
          </w:tcPr>
          <w:p>
            <w:pPr>
              <w:pStyle w:val="19"/>
            </w:pPr>
            <w:r>
              <w:t>31.60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 xml:space="preserve">    </w:t>
            </w:r>
            <w:r>
              <w:rPr>
                <w:rFonts w:hint="eastAsia"/>
              </w:rPr>
              <w:t>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w:t>
            </w:r>
            <w:r>
              <w:rPr>
                <w:rFonts w:hint="eastAsia"/>
              </w:rPr>
              <w:t>公务用车运行维护费</w:t>
            </w:r>
          </w:p>
        </w:tc>
        <w:tc>
          <w:tcPr>
            <w:tcW w:w="2382" w:type="dxa"/>
            <w:vAlign w:val="center"/>
          </w:tcPr>
          <w:p>
            <w:pPr>
              <w:pStyle w:val="19"/>
            </w:pPr>
            <w:r>
              <w:t>31.60</w:t>
            </w:r>
          </w:p>
        </w:tc>
        <w:tc>
          <w:tcPr>
            <w:tcW w:w="2381" w:type="dxa"/>
            <w:vAlign w:val="center"/>
          </w:tcPr>
          <w:p>
            <w:pPr>
              <w:pStyle w:val="19"/>
            </w:pPr>
            <w:r>
              <w:t>31.60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rPr>
                <w:rFonts w:hint="eastAsia"/>
              </w:rPr>
              <w:t>三、公务接待费</w:t>
            </w:r>
          </w:p>
        </w:tc>
        <w:tc>
          <w:tcPr>
            <w:tcW w:w="2382" w:type="dxa"/>
            <w:vAlign w:val="center"/>
          </w:tcPr>
          <w:p>
            <w:pPr>
              <w:pStyle w:val="19"/>
            </w:pPr>
            <w:r>
              <w:t>0.24</w:t>
            </w:r>
          </w:p>
        </w:tc>
        <w:tc>
          <w:tcPr>
            <w:tcW w:w="2381" w:type="dxa"/>
            <w:vAlign w:val="center"/>
          </w:tcPr>
          <w:p>
            <w:pPr>
              <w:pStyle w:val="19"/>
            </w:pPr>
            <w:r>
              <w:t>0.24</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int="eastAsia"/>
          <w:color w:val="000000"/>
          <w:sz w:val="44"/>
        </w:rPr>
        <w:t>中共河北省委党校（河北行政学院）（事业）</w:t>
      </w:r>
      <w:r>
        <w:rPr>
          <w:rFonts w:ascii="方正小标宋_GBK" w:eastAsia="方正小标宋_GBK" w:cs="方正小标宋_GBK"/>
          <w:color w:val="000000"/>
          <w:sz w:val="44"/>
        </w:rPr>
        <w:t>2022</w:t>
      </w:r>
      <w:r>
        <w:rPr>
          <w:rFonts w:ascii="方正小标宋_GBK" w:eastAsia="方正小标宋_GBK" w:cs="方正小标宋_GBK" w:hint="eastAsia"/>
          <w:color w:val="000000"/>
          <w:sz w:val="44"/>
        </w:rPr>
        <w:t>年单位预算信息公开情况说明</w:t>
      </w:r>
    </w:p>
    <w:p>
      <w:pPr>
        <w:spacing w:line="500" w:lineRule="exact"/>
        <w:ind w:firstLine="560"/>
      </w:pPr>
      <w:r>
        <w:rPr>
          <w:rFonts w:eastAsia="方正仿宋_GBK" w:hint="eastAsia"/>
          <w:color w:val="000000"/>
          <w:sz w:val="28"/>
        </w:rPr>
        <w:t>按照《预算法》、《地方预决算公开操作规程》和《关于进一步推进预算公开工作的实施意见》规定，现将中共河北省委党校（河北行政学院）（事业）</w:t>
      </w:r>
      <w:r>
        <w:rPr>
          <w:rFonts w:eastAsia="方正仿宋_GBK"/>
          <w:color w:val="000000"/>
          <w:sz w:val="28"/>
        </w:rPr>
        <w:t>2022</w:t>
      </w:r>
      <w:r>
        <w:rPr>
          <w:rFonts w:eastAsia="方正仿宋_GBK" w:hint="eastAsia"/>
          <w:color w:val="000000"/>
          <w:sz w:val="28"/>
        </w:rPr>
        <w:t>年单位预算公开如下：</w:t>
      </w:r>
    </w:p>
    <w:p>
      <w:pPr>
        <w:spacing w:before="10" w:after="10"/>
        <w:ind w:firstLine="640"/>
        <w:outlineLvl w:val="5"/>
      </w:pPr>
      <w:r>
        <w:rPr>
          <w:rFonts w:ascii="黑体" w:eastAsia="黑体" w:cs="黑体" w:hint="eastAsia"/>
          <w:color w:val="000000"/>
          <w:sz w:val="32"/>
        </w:rPr>
        <w:t>一、单位职责及机构设置情况</w:t>
      </w:r>
    </w:p>
    <w:p>
      <w:pPr>
        <w:ind w:firstLine="640"/>
      </w:pPr>
      <w:r>
        <w:rPr>
          <w:rFonts w:ascii="方正楷体_GBK" w:eastAsia="方正楷体_GBK" w:cs="方正楷体_GBK" w:hint="eastAsia"/>
          <w:b/>
          <w:color w:val="000000"/>
          <w:sz w:val="32"/>
        </w:rPr>
        <w:t>单位职责：</w:t>
      </w:r>
    </w:p>
    <w:p>
      <w:pPr>
        <w:pStyle w:val="37"/>
      </w:pPr>
      <w:r>
        <w:rPr>
          <w:rFonts w:hint="eastAsia"/>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pPr>
        <w:pStyle w:val="37"/>
      </w:pPr>
      <w:r>
        <w:rPr>
          <w:rFonts w:hint="eastAsia"/>
        </w:rPr>
        <w:t>（二）对学员进行马克思列宁主义、毛泽东思想、邓小平理论、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pPr>
        <w:pStyle w:val="37"/>
      </w:pPr>
      <w:r>
        <w:rPr>
          <w:rFonts w:hint="eastAsia"/>
        </w:rPr>
        <w:t>（三）开展重大理论问题和现实问题研究，承担省委决策咨询服务，发挥新型智库作用。</w:t>
      </w:r>
    </w:p>
    <w:p>
      <w:pPr>
        <w:pStyle w:val="37"/>
      </w:pPr>
      <w:r>
        <w:rPr>
          <w:rFonts w:hint="eastAsia"/>
        </w:rPr>
        <w:t>（四）受省委委托，举办各类专题研讨班，结合河北实际，研讨中央提出的重大理论、战略和方针政策问题。</w:t>
      </w:r>
    </w:p>
    <w:p>
      <w:pPr>
        <w:pStyle w:val="37"/>
      </w:pPr>
      <w:r>
        <w:rPr>
          <w:rFonts w:hint="eastAsia"/>
        </w:rPr>
        <w:t>（五）对干部进行学历教育。</w:t>
      </w:r>
    </w:p>
    <w:p>
      <w:pPr>
        <w:pStyle w:val="37"/>
      </w:pPr>
      <w:r>
        <w:rPr>
          <w:rFonts w:hint="eastAsia"/>
        </w:rPr>
        <w:t>（六）对全省各级党校（行政学院）进行业务指导，承担各级党校（行政学院）领导干部和教研骨干的培训，组织编写党校（行政学院）基本教材。</w:t>
      </w:r>
    </w:p>
    <w:p>
      <w:pPr>
        <w:pStyle w:val="37"/>
      </w:pPr>
      <w:r>
        <w:rPr>
          <w:rFonts w:hint="eastAsia"/>
        </w:rPr>
        <w:t>（七）以多种方式开展同国（境）外学术研究机构、智库、政党、政府机构、国际组织等的学术交流和合作办学。</w:t>
      </w:r>
    </w:p>
    <w:p>
      <w:pPr>
        <w:pStyle w:val="37"/>
      </w:pPr>
      <w:r>
        <w:rPr>
          <w:rFonts w:hint="eastAsia"/>
        </w:rPr>
        <w:t>（八）完成省委交办的其他任务。</w:t>
      </w: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rPr>
                <w:rFonts w:hint="eastAsia"/>
              </w:rPr>
              <w:t>单位名称</w:t>
            </w:r>
          </w:p>
        </w:tc>
        <w:tc>
          <w:tcPr>
            <w:tcW w:w="1843" w:type="dxa"/>
            <w:vAlign w:val="center"/>
          </w:tcPr>
          <w:p>
            <w:pPr>
              <w:pStyle w:val="18"/>
            </w:pPr>
            <w:r>
              <w:rPr>
                <w:rFonts w:hint="eastAsia"/>
              </w:rPr>
              <w:t>单位性质</w:t>
            </w:r>
          </w:p>
        </w:tc>
        <w:tc>
          <w:tcPr>
            <w:tcW w:w="2126" w:type="dxa"/>
            <w:vAlign w:val="center"/>
          </w:tcPr>
          <w:p>
            <w:pPr>
              <w:pStyle w:val="18"/>
            </w:pPr>
            <w:r>
              <w:rPr>
                <w:rFonts w:hint="eastAsia"/>
              </w:rPr>
              <w:t>单位规格</w:t>
            </w:r>
          </w:p>
        </w:tc>
        <w:tc>
          <w:tcPr>
            <w:tcW w:w="3827" w:type="dxa"/>
            <w:vAlign w:val="center"/>
          </w:tcPr>
          <w:p>
            <w:pPr>
              <w:pStyle w:val="18"/>
            </w:pPr>
            <w:r>
              <w:rPr>
                <w:rFonts w:hint="eastAsia"/>
              </w:rPr>
              <w:t>经费保障形式</w:t>
            </w:r>
          </w:p>
        </w:tc>
      </w:tr>
      <w:tr>
        <w:trPr>
          <w:trHeight w:val="369"/>
        </w:trPr>
        <w:tc>
          <w:tcPr>
            <w:tcW w:w="5669" w:type="dxa"/>
            <w:vAlign w:val="center"/>
          </w:tcPr>
          <w:p>
            <w:pPr>
              <w:pStyle w:val="20"/>
            </w:pPr>
            <w:r>
              <w:rPr>
                <w:rFonts w:hint="eastAsia"/>
              </w:rPr>
              <w:t>中共河北省委党校（河北行政学院）（事业）</w:t>
            </w:r>
          </w:p>
        </w:tc>
        <w:tc>
          <w:tcPr>
            <w:tcW w:w="1843" w:type="dxa"/>
            <w:vAlign w:val="center"/>
          </w:tcPr>
          <w:p>
            <w:pPr>
              <w:pStyle w:val="21"/>
            </w:pPr>
            <w:r>
              <w:rPr>
                <w:rFonts w:hint="eastAsia"/>
              </w:rPr>
              <w:t>事业</w:t>
            </w:r>
          </w:p>
        </w:tc>
        <w:tc>
          <w:tcPr>
            <w:tcW w:w="2126" w:type="dxa"/>
            <w:vAlign w:val="center"/>
          </w:tcPr>
          <w:p>
            <w:pPr>
              <w:pStyle w:val="21"/>
            </w:pPr>
            <w:r>
              <w:rPr>
                <w:rFonts w:hint="eastAsia"/>
              </w:rPr>
              <w:t>正厅（地）级</w:t>
            </w:r>
          </w:p>
        </w:tc>
        <w:tc>
          <w:tcPr>
            <w:tcW w:w="3827" w:type="dxa"/>
            <w:vAlign w:val="center"/>
          </w:tcPr>
          <w:p>
            <w:pPr>
              <w:pStyle w:val="21"/>
            </w:pPr>
            <w:r>
              <w:rPr>
                <w:rFonts w:hint="eastAsia"/>
              </w:rPr>
              <w:t>财政性资金基本保证</w:t>
            </w:r>
          </w:p>
        </w:tc>
      </w:tr>
    </w:tbl>
    <w:p>
      <w:pPr>
        <w:spacing w:before="10" w:after="10"/>
        <w:ind w:firstLine="640"/>
        <w:outlineLvl w:val="5"/>
      </w:pPr>
      <w:r>
        <w:rPr>
          <w:rFonts w:ascii="黑体" w:eastAsia="黑体" w:cs="黑体" w:hint="eastAsia"/>
          <w:color w:val="000000"/>
          <w:sz w:val="32"/>
        </w:rPr>
        <w:t>二、单位预算安排的总体情况</w:t>
      </w:r>
    </w:p>
    <w:p>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pPr>
        <w:pStyle w:val="38"/>
      </w:pPr>
      <w:r>
        <w:t>1</w:t>
      </w:r>
      <w:r>
        <w:rPr>
          <w:rFonts w:hint="eastAsia"/>
        </w:rPr>
        <w:t>、收入说明</w:t>
      </w:r>
    </w:p>
    <w:p>
      <w:pPr>
        <w:pStyle w:val="38"/>
      </w:pPr>
      <w:r>
        <w:rPr>
          <w:rFonts w:hint="eastAsia"/>
        </w:rPr>
        <w:t>反映本单位当年全部收入。</w:t>
      </w:r>
      <w:r>
        <w:t>2022</w:t>
      </w:r>
      <w:r>
        <w:rPr>
          <w:rFonts w:hint="eastAsia"/>
        </w:rPr>
        <w:t>年预算收入</w:t>
      </w:r>
      <w:r>
        <w:t>25480.89</w:t>
      </w:r>
      <w:r>
        <w:rPr>
          <w:rFonts w:hint="eastAsia"/>
        </w:rPr>
        <w:t>万元，其中：一般公共预算收入</w:t>
      </w:r>
      <w:r>
        <w:t>19436.6</w:t>
      </w:r>
      <w:r>
        <w:rPr>
          <w:rFonts w:hint="eastAsia"/>
        </w:rPr>
        <w:t>万元，基金预算收入</w:t>
      </w:r>
      <w:r>
        <w:t>0</w:t>
      </w:r>
      <w:r>
        <w:rPr>
          <w:rFonts w:hint="eastAsia"/>
        </w:rPr>
        <w:t>万元，国有资本经营预算收入</w:t>
      </w:r>
      <w:r>
        <w:t>0</w:t>
      </w:r>
      <w:r>
        <w:rPr>
          <w:rFonts w:hint="eastAsia"/>
        </w:rPr>
        <w:t>万元，财政专户核拨收入</w:t>
      </w:r>
      <w:r>
        <w:t>2957.8</w:t>
      </w:r>
      <w:r>
        <w:rPr>
          <w:rFonts w:hint="eastAsia"/>
        </w:rPr>
        <w:t>万元，单位资金收入</w:t>
      </w:r>
      <w:r>
        <w:t>806.8</w:t>
      </w:r>
      <w:r>
        <w:rPr>
          <w:rFonts w:hint="eastAsia"/>
        </w:rPr>
        <w:t>万元，上年结转结余</w:t>
      </w:r>
      <w:r>
        <w:t>2279.69</w:t>
      </w:r>
      <w:r>
        <w:rPr>
          <w:rFonts w:hint="eastAsia"/>
        </w:rPr>
        <w:t>万元。</w:t>
      </w:r>
    </w:p>
    <w:p>
      <w:pPr>
        <w:pStyle w:val="38"/>
      </w:pPr>
      <w:r>
        <w:t>2</w:t>
      </w:r>
      <w:r>
        <w:rPr>
          <w:rFonts w:hint="eastAsia"/>
        </w:rPr>
        <w:t>、支出说明</w:t>
      </w:r>
    </w:p>
    <w:p>
      <w:pPr>
        <w:pStyle w:val="38"/>
      </w:pPr>
      <w:r>
        <w:rPr>
          <w:rFonts w:hint="eastAsia"/>
        </w:rPr>
        <w:t>收支预算总表支出栏、基本支出表、项目支出表按经济分类和支出功能分类科目编制，反映中共河北省委党校（河北行政学院）年度单位预算中支出预算的总体情况。</w:t>
      </w:r>
      <w:r>
        <w:t>2022</w:t>
      </w:r>
      <w:r>
        <w:rPr>
          <w:rFonts w:hint="eastAsia"/>
        </w:rPr>
        <w:t>年支出预算</w:t>
      </w:r>
      <w:r>
        <w:t>25480.89</w:t>
      </w:r>
      <w:r>
        <w:rPr>
          <w:rFonts w:hint="eastAsia"/>
        </w:rPr>
        <w:t>万元，其中基本支出</w:t>
      </w:r>
      <w:r>
        <w:t>13324.81</w:t>
      </w:r>
      <w:r>
        <w:rPr>
          <w:rFonts w:hint="eastAsia"/>
        </w:rPr>
        <w:t>万元，包括人员经费</w:t>
      </w:r>
      <w:r>
        <w:t>9953.71</w:t>
      </w:r>
      <w:r>
        <w:rPr>
          <w:rFonts w:hint="eastAsia"/>
        </w:rPr>
        <w:t>万元和日常公用经费</w:t>
      </w:r>
      <w:r>
        <w:t>3371.1</w:t>
      </w:r>
      <w:r>
        <w:rPr>
          <w:rFonts w:hint="eastAsia"/>
        </w:rPr>
        <w:t>万元；项目支出</w:t>
      </w:r>
      <w:r>
        <w:t>12156.08</w:t>
      </w:r>
      <w:r>
        <w:rPr>
          <w:rFonts w:hint="eastAsia"/>
        </w:rPr>
        <w:t>万元，主要为主体班培训经费、干部短期培训、委托科研课题经费、人民代表大会制度在河北的探索与实践历程展、创新工程专项项目资金、创新工程科研创新专项资金、后勤服务外包项目、人大历程展馆设备购置费及运行费、河北省警示教育基地布展更新专项资金、中共河北省委党校（河北行政学院）智慧校园（预算内基本建设资金）、中共河北省委党校（河北行政学院）校园功能完善提升项目前期费（预算内基本建设资金）及上年结转项目等。</w:t>
      </w:r>
    </w:p>
    <w:p>
      <w:pPr>
        <w:pStyle w:val="38"/>
      </w:pPr>
      <w:r>
        <w:t>3</w:t>
      </w:r>
      <w:r>
        <w:rPr>
          <w:rFonts w:hint="eastAsia"/>
        </w:rPr>
        <w:t>、比上年增减情况</w:t>
      </w:r>
    </w:p>
    <w:p>
      <w:pPr>
        <w:pStyle w:val="38"/>
      </w:pPr>
      <w:r>
        <w:t>2022</w:t>
      </w:r>
      <w:r>
        <w:rPr>
          <w:rFonts w:hint="eastAsia"/>
        </w:rPr>
        <w:t>年预算收支安排</w:t>
      </w:r>
      <w:r>
        <w:t>25480.89</w:t>
      </w:r>
      <w:r>
        <w:rPr>
          <w:rFonts w:hint="eastAsia"/>
        </w:rPr>
        <w:t>万元，较</w:t>
      </w:r>
      <w:r>
        <w:t>2021</w:t>
      </w:r>
      <w:r>
        <w:rPr>
          <w:rFonts w:hint="eastAsia"/>
        </w:rPr>
        <w:t>年预算增加</w:t>
      </w:r>
      <w:r>
        <w:t>9151.63</w:t>
      </w:r>
      <w:r>
        <w:rPr>
          <w:rFonts w:hint="eastAsia"/>
        </w:rPr>
        <w:t>万元，其中：基本支出增加</w:t>
      </w:r>
      <w:r>
        <w:t>1870.53</w:t>
      </w:r>
      <w:r>
        <w:rPr>
          <w:rFonts w:hint="eastAsia"/>
        </w:rPr>
        <w:t>万元，主要为增加人员经费支出；项目支出增加</w:t>
      </w:r>
      <w:r>
        <w:t>7281.1</w:t>
      </w:r>
      <w:r>
        <w:rPr>
          <w:rFonts w:hint="eastAsia"/>
        </w:rPr>
        <w:t>万元，主要为人民代表大会制度在河北的探索与实践历程展、省直机关办公用房大中修项目、委托科研课题经费、人大历程展馆设备购置费及运行费、中共河北省委党校（河北行政学院）智慧校园（预算内基本建设资金）、中共河北省委党校（河北行政学院）校园功能完善提升项目前期费（预算内基本建设资金）及上年结转项目等。</w:t>
      </w:r>
    </w:p>
    <w:p>
      <w:pPr>
        <w:spacing w:before="10" w:after="10"/>
        <w:ind w:firstLine="640"/>
        <w:outlineLvl w:val="5"/>
      </w:pPr>
      <w:r>
        <w:rPr>
          <w:rFonts w:ascii="黑体" w:eastAsia="黑体" w:cs="黑体" w:hint="eastAsia"/>
          <w:color w:val="000000"/>
          <w:sz w:val="32"/>
        </w:rPr>
        <w:t>三、机关运行经费安排情况</w:t>
      </w:r>
    </w:p>
    <w:p>
      <w:pPr>
        <w:pStyle w:val="39"/>
      </w:pPr>
      <w:r>
        <w:t>2022</w:t>
      </w:r>
      <w:r>
        <w:rPr>
          <w:rFonts w:hint="eastAsia"/>
        </w:rPr>
        <w:t>年，我单位运行经费共计安排</w:t>
      </w:r>
      <w:r>
        <w:t>3371.1</w:t>
      </w:r>
      <w:r>
        <w:rPr>
          <w:rFonts w:hint="eastAsia"/>
        </w:rPr>
        <w:t>万元，主要用于日常维修、办公用房水电费、办公用房取暖费、办公用房物业管理费等日常运行支出。</w:t>
      </w:r>
    </w:p>
    <w:p>
      <w:pPr>
        <w:spacing w:before="10" w:after="10"/>
        <w:ind w:firstLine="640"/>
        <w:outlineLvl w:val="5"/>
      </w:pPr>
      <w:r>
        <w:rPr>
          <w:rFonts w:ascii="黑体" w:eastAsia="黑体" w:cs="黑体" w:hint="eastAsia"/>
          <w:color w:val="000000"/>
          <w:sz w:val="32"/>
        </w:rPr>
        <w:t>四、财政拨款“三公”经费预算情况及增减变化原因</w:t>
      </w:r>
    </w:p>
    <w:p>
      <w:pPr>
        <w:pStyle w:val="40"/>
      </w:pPr>
      <w:r>
        <w:t>2022</w:t>
      </w:r>
      <w:r>
        <w:rPr>
          <w:rFonts w:hint="eastAsia"/>
        </w:rPr>
        <w:t>年，我单位财政拨款</w:t>
      </w:r>
      <w:r>
        <w:t>“</w:t>
      </w:r>
      <w:r>
        <w:rPr>
          <w:rFonts w:hint="eastAsia"/>
        </w:rPr>
        <w:t>三公</w:t>
      </w:r>
      <w:r>
        <w:t>”</w:t>
      </w:r>
      <w:r>
        <w:rPr>
          <w:rFonts w:hint="eastAsia"/>
        </w:rPr>
        <w:t>经费预算安排</w:t>
      </w:r>
      <w:r>
        <w:t>31.84</w:t>
      </w:r>
      <w:r>
        <w:rPr>
          <w:rFonts w:hint="eastAsia"/>
        </w:rPr>
        <w:t>万元，其中因公出国（境）费</w:t>
      </w:r>
      <w:r>
        <w:t>0</w:t>
      </w:r>
      <w:r>
        <w:rPr>
          <w:rFonts w:hint="eastAsia"/>
        </w:rPr>
        <w:t>万元；公务用车购置及运维费</w:t>
      </w:r>
      <w:r>
        <w:t>31.6</w:t>
      </w:r>
      <w:r>
        <w:rPr>
          <w:rFonts w:hint="eastAsia"/>
        </w:rPr>
        <w:t>万元（其中：公务用车购置费为</w:t>
      </w:r>
      <w:r>
        <w:t>0</w:t>
      </w:r>
      <w:r>
        <w:rPr>
          <w:rFonts w:hint="eastAsia"/>
        </w:rPr>
        <w:t>万元，公务用车运维费</w:t>
      </w:r>
      <w:r>
        <w:t>31.6</w:t>
      </w:r>
      <w:r>
        <w:rPr>
          <w:rFonts w:hint="eastAsia"/>
        </w:rPr>
        <w:t>万元</w:t>
      </w:r>
      <w:r>
        <w:t>)</w:t>
      </w:r>
      <w:r>
        <w:rPr>
          <w:rFonts w:hint="eastAsia"/>
        </w:rPr>
        <w:t>；公务接待费</w:t>
      </w:r>
      <w:r>
        <w:t>0.24</w:t>
      </w:r>
      <w:r>
        <w:rPr>
          <w:rFonts w:hint="eastAsia"/>
        </w:rPr>
        <w:t>万元。与</w:t>
      </w:r>
      <w:r>
        <w:t>2021</w:t>
      </w:r>
      <w:r>
        <w:rPr>
          <w:rFonts w:hint="eastAsia"/>
        </w:rPr>
        <w:t>年相比持平，无增减变化。</w:t>
      </w:r>
    </w:p>
    <w:p>
      <w:pPr>
        <w:spacing w:before="10" w:after="10"/>
        <w:ind w:firstLine="640"/>
        <w:outlineLvl w:val="5"/>
      </w:pPr>
      <w:r>
        <w:rPr>
          <w:rFonts w:ascii="黑体" w:eastAsia="黑体" w:cs="黑体" w:hint="eastAsia"/>
          <w:color w:val="000000"/>
          <w:sz w:val="32"/>
        </w:rPr>
        <w:t>五、预算绩效信息</w:t>
      </w:r>
    </w:p>
    <w:p>
      <w:pPr>
        <w:pStyle w:val="32"/>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、教育及培训工作经费绩效目标表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用于购买维护中国知网数据库，服务教学科研</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完成购置数据情况</w:t>
            </w:r>
          </w:p>
        </w:tc>
        <w:tc>
          <w:tcPr>
            <w:tcW w:w="2835" w:type="dxa"/>
            <w:vAlign w:val="center"/>
          </w:tcPr>
          <w:p>
            <w:pPr>
              <w:pStyle w:val="34"/>
            </w:pPr>
            <w:r>
              <w:rPr>
                <w:rFonts w:hint="eastAsia"/>
              </w:rPr>
              <w:t>订购“中国知网”数据库栏目数</w:t>
            </w:r>
          </w:p>
        </w:tc>
        <w:tc>
          <w:tcPr>
            <w:tcW w:w="2551" w:type="dxa"/>
            <w:vAlign w:val="center"/>
          </w:tcPr>
          <w:p>
            <w:pPr>
              <w:pStyle w:val="34"/>
            </w:pPr>
            <w:r>
              <w:rPr>
                <w:rFonts w:hint="eastAsia"/>
              </w:rPr>
              <w:t>≥</w:t>
            </w:r>
            <w:r>
              <w:t>5</w:t>
            </w:r>
            <w:r>
              <w:rPr>
                <w:rFonts w:hint="eastAsia"/>
              </w:rPr>
              <w:t>个</w:t>
            </w:r>
          </w:p>
        </w:tc>
        <w:tc>
          <w:tcPr>
            <w:tcW w:w="2268" w:type="dxa"/>
            <w:vAlign w:val="center"/>
          </w:tcPr>
          <w:p>
            <w:pPr>
              <w:pStyle w:val="34"/>
            </w:pPr>
            <w:r>
              <w:rPr>
                <w:rFonts w:hint="eastAsia"/>
              </w:rPr>
              <w:t>校内教学实际需求</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中国知网访问并发数</w:t>
            </w:r>
          </w:p>
        </w:tc>
        <w:tc>
          <w:tcPr>
            <w:tcW w:w="2835" w:type="dxa"/>
            <w:vAlign w:val="center"/>
          </w:tcPr>
          <w:p>
            <w:pPr>
              <w:pStyle w:val="34"/>
            </w:pPr>
            <w:r>
              <w:rPr>
                <w:rFonts w:hint="eastAsia"/>
              </w:rPr>
              <w:t>可同时访问知网的并发终端数</w:t>
            </w:r>
          </w:p>
        </w:tc>
        <w:tc>
          <w:tcPr>
            <w:tcW w:w="2551" w:type="dxa"/>
            <w:vAlign w:val="center"/>
          </w:tcPr>
          <w:p>
            <w:pPr>
              <w:pStyle w:val="34"/>
            </w:pPr>
            <w:r>
              <w:rPr>
                <w:rFonts w:hint="eastAsia"/>
              </w:rPr>
              <w:t>≥</w:t>
            </w:r>
            <w:r>
              <w:t>10</w:t>
            </w:r>
            <w:r>
              <w:rPr>
                <w:rFonts w:hint="eastAsia"/>
              </w:rPr>
              <w:t>个</w:t>
            </w:r>
          </w:p>
        </w:tc>
        <w:tc>
          <w:tcPr>
            <w:tcW w:w="2268" w:type="dxa"/>
            <w:vAlign w:val="center"/>
          </w:tcPr>
          <w:p>
            <w:pPr>
              <w:pStyle w:val="34"/>
            </w:pPr>
            <w:r>
              <w:rPr>
                <w:rFonts w:hint="eastAsia"/>
              </w:rPr>
              <w:t>服务协议</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完成资金支付情况</w:t>
            </w:r>
          </w:p>
        </w:tc>
        <w:tc>
          <w:tcPr>
            <w:tcW w:w="2835" w:type="dxa"/>
            <w:vAlign w:val="center"/>
          </w:tcPr>
          <w:p>
            <w:pPr>
              <w:pStyle w:val="34"/>
            </w:pPr>
            <w:r>
              <w:rPr>
                <w:rFonts w:hint="eastAsia"/>
              </w:rPr>
              <w:t>购买“中国知网”数据库服务实际支付资金</w:t>
            </w:r>
          </w:p>
        </w:tc>
        <w:tc>
          <w:tcPr>
            <w:tcW w:w="2551" w:type="dxa"/>
            <w:vAlign w:val="center"/>
          </w:tcPr>
          <w:p>
            <w:pPr>
              <w:pStyle w:val="34"/>
            </w:pPr>
            <w:r>
              <w:rPr>
                <w:rFonts w:hint="eastAsia"/>
              </w:rPr>
              <w:t>≤</w:t>
            </w:r>
            <w:r>
              <w:t>27</w:t>
            </w:r>
            <w:r>
              <w:rPr>
                <w:rFonts w:hint="eastAsia"/>
                <w:lang w:eastAsia="zh-CN"/>
              </w:rPr>
              <w:t>万元</w:t>
            </w:r>
          </w:p>
        </w:tc>
        <w:tc>
          <w:tcPr>
            <w:tcW w:w="2268" w:type="dxa"/>
            <w:vAlign w:val="center"/>
          </w:tcPr>
          <w:p>
            <w:pPr>
              <w:pStyle w:val="34"/>
            </w:pPr>
            <w:r>
              <w:t>2021</w:t>
            </w:r>
            <w:r>
              <w:rPr>
                <w:rFonts w:hint="eastAsia"/>
              </w:rPr>
              <w:t>年度实际支付资金</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一年内中心网站数据更新情况</w:t>
            </w:r>
          </w:p>
        </w:tc>
        <w:tc>
          <w:tcPr>
            <w:tcW w:w="2835" w:type="dxa"/>
            <w:vAlign w:val="center"/>
          </w:tcPr>
          <w:p>
            <w:pPr>
              <w:pStyle w:val="34"/>
            </w:pPr>
            <w:r>
              <w:rPr>
                <w:rFonts w:hint="eastAsia"/>
              </w:rPr>
              <w:t>一年内中心网站数据有更新的天数</w:t>
            </w:r>
          </w:p>
        </w:tc>
        <w:tc>
          <w:tcPr>
            <w:tcW w:w="2551" w:type="dxa"/>
            <w:vAlign w:val="center"/>
          </w:tcPr>
          <w:p>
            <w:pPr>
              <w:pStyle w:val="34"/>
            </w:pPr>
            <w:r>
              <w:rPr>
                <w:rFonts w:hint="eastAsia"/>
              </w:rPr>
              <w:t>≥</w:t>
            </w:r>
            <w:r>
              <w:t>200</w:t>
            </w:r>
            <w:r>
              <w:rPr>
                <w:rFonts w:hint="eastAsia"/>
              </w:rPr>
              <w:t>天</w:t>
            </w:r>
          </w:p>
        </w:tc>
        <w:tc>
          <w:tcPr>
            <w:tcW w:w="2268" w:type="dxa"/>
            <w:vAlign w:val="center"/>
          </w:tcPr>
          <w:p>
            <w:pPr>
              <w:pStyle w:val="34"/>
            </w:pPr>
            <w:r>
              <w:rPr>
                <w:rFonts w:hint="eastAsia"/>
              </w:rPr>
              <w:t>服务协议</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中国知网数据库正常登录天数</w:t>
            </w:r>
          </w:p>
        </w:tc>
        <w:tc>
          <w:tcPr>
            <w:tcW w:w="2835" w:type="dxa"/>
            <w:vAlign w:val="center"/>
          </w:tcPr>
          <w:p>
            <w:pPr>
              <w:pStyle w:val="34"/>
            </w:pPr>
            <w:r>
              <w:rPr>
                <w:rFonts w:hint="eastAsia"/>
              </w:rPr>
              <w:t>知网数据库可以正常使用的天数</w:t>
            </w:r>
          </w:p>
        </w:tc>
        <w:tc>
          <w:tcPr>
            <w:tcW w:w="2551" w:type="dxa"/>
            <w:vAlign w:val="center"/>
          </w:tcPr>
          <w:p>
            <w:pPr>
              <w:pStyle w:val="34"/>
            </w:pPr>
            <w:r>
              <w:rPr>
                <w:rFonts w:hint="eastAsia"/>
              </w:rPr>
              <w:t>≥</w:t>
            </w:r>
            <w:r>
              <w:t>360</w:t>
            </w:r>
            <w:r>
              <w:rPr>
                <w:rFonts w:hint="eastAsia"/>
              </w:rPr>
              <w:t>天</w:t>
            </w:r>
          </w:p>
        </w:tc>
        <w:tc>
          <w:tcPr>
            <w:tcW w:w="2268" w:type="dxa"/>
            <w:vAlign w:val="center"/>
          </w:tcPr>
          <w:p>
            <w:pPr>
              <w:pStyle w:val="34"/>
            </w:pPr>
            <w:r>
              <w:rPr>
                <w:rFonts w:hint="eastAsia"/>
              </w:rPr>
              <w:t>服务协议</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中国知网数据库正常下载天数</w:t>
            </w:r>
          </w:p>
        </w:tc>
        <w:tc>
          <w:tcPr>
            <w:tcW w:w="2835" w:type="dxa"/>
            <w:vAlign w:val="center"/>
          </w:tcPr>
          <w:p>
            <w:pPr>
              <w:pStyle w:val="34"/>
            </w:pPr>
            <w:r>
              <w:rPr>
                <w:rFonts w:hint="eastAsia"/>
              </w:rPr>
              <w:t>知网数据库可以正常下载的天数</w:t>
            </w:r>
          </w:p>
        </w:tc>
        <w:tc>
          <w:tcPr>
            <w:tcW w:w="2551" w:type="dxa"/>
            <w:vAlign w:val="center"/>
          </w:tcPr>
          <w:p>
            <w:pPr>
              <w:pStyle w:val="34"/>
            </w:pPr>
            <w:r>
              <w:rPr>
                <w:rFonts w:hint="eastAsia"/>
              </w:rPr>
              <w:t>≥</w:t>
            </w:r>
            <w:r>
              <w:t>360</w:t>
            </w:r>
            <w:r>
              <w:rPr>
                <w:rFonts w:hint="eastAsia"/>
              </w:rPr>
              <w:t>天</w:t>
            </w:r>
          </w:p>
        </w:tc>
        <w:tc>
          <w:tcPr>
            <w:tcW w:w="2268" w:type="dxa"/>
            <w:vAlign w:val="center"/>
          </w:tcPr>
          <w:p>
            <w:pPr>
              <w:pStyle w:val="34"/>
            </w:pPr>
            <w:r>
              <w:rPr>
                <w:rFonts w:hint="eastAsia"/>
              </w:rPr>
              <w:t>服务协议</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提升各部门教学科研能力</w:t>
            </w:r>
          </w:p>
        </w:tc>
        <w:tc>
          <w:tcPr>
            <w:tcW w:w="2835" w:type="dxa"/>
            <w:vAlign w:val="center"/>
          </w:tcPr>
          <w:p>
            <w:pPr>
              <w:pStyle w:val="34"/>
            </w:pPr>
            <w:r>
              <w:rPr>
                <w:rFonts w:hint="eastAsia"/>
              </w:rPr>
              <w:t>各部门通过下载使用知网数据，拓展知识结构，提升教学科研能力</w:t>
            </w:r>
          </w:p>
        </w:tc>
        <w:tc>
          <w:tcPr>
            <w:tcW w:w="2551" w:type="dxa"/>
            <w:vAlign w:val="center"/>
          </w:tcPr>
          <w:p>
            <w:pPr>
              <w:pStyle w:val="34"/>
            </w:pPr>
            <w:r>
              <w:rPr>
                <w:rFonts w:hint="eastAsia"/>
              </w:rPr>
              <w:t>有效提升</w:t>
            </w:r>
          </w:p>
        </w:tc>
        <w:tc>
          <w:tcPr>
            <w:tcW w:w="2268" w:type="dxa"/>
            <w:vAlign w:val="center"/>
          </w:tcPr>
          <w:p>
            <w:pPr>
              <w:pStyle w:val="34"/>
            </w:pPr>
            <w:r>
              <w:rPr>
                <w:rFonts w:hint="eastAsia"/>
              </w:rPr>
              <w:t>部门反馈</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校内各部门对知网服务的满意度</w:t>
            </w:r>
          </w:p>
        </w:tc>
        <w:tc>
          <w:tcPr>
            <w:tcW w:w="2835" w:type="dxa"/>
            <w:vAlign w:val="center"/>
          </w:tcPr>
          <w:p>
            <w:pPr>
              <w:pStyle w:val="34"/>
            </w:pPr>
            <w:r>
              <w:rPr>
                <w:rFonts w:hint="eastAsia"/>
              </w:rPr>
              <w:t>校内各部门对知网服务的平均分数</w:t>
            </w:r>
          </w:p>
        </w:tc>
        <w:tc>
          <w:tcPr>
            <w:tcW w:w="2551" w:type="dxa"/>
            <w:vAlign w:val="center"/>
          </w:tcPr>
          <w:p>
            <w:pPr>
              <w:pStyle w:val="34"/>
            </w:pPr>
            <w:r>
              <w:rPr>
                <w:rFonts w:hint="eastAsia"/>
              </w:rPr>
              <w:t>≥</w:t>
            </w:r>
            <w:r>
              <w:t>90</w:t>
            </w:r>
            <w:r>
              <w:rPr>
                <w:lang w:eastAsia="zh-CN"/>
              </w:rPr>
              <w:t>%</w:t>
            </w:r>
          </w:p>
        </w:tc>
        <w:tc>
          <w:tcPr>
            <w:tcW w:w="2268" w:type="dxa"/>
            <w:vAlign w:val="center"/>
          </w:tcPr>
          <w:p>
            <w:pPr>
              <w:pStyle w:val="34"/>
            </w:pPr>
            <w:r>
              <w:rPr>
                <w:rFonts w:hint="eastAsia"/>
              </w:rPr>
              <w:t>数据服务满意率</w:t>
            </w:r>
          </w:p>
        </w:tc>
      </w:tr>
    </w:tbl>
    <w:p>
      <w:pPr>
        <w:pStyle w:val="32"/>
      </w:pPr>
    </w:p>
    <w:p>
      <w:pPr>
        <w:pStyle w:val="32"/>
        <w:ind w:firstLine="560"/>
      </w:pPr>
      <w:r>
        <w:rPr>
          <w:rFonts w:ascii="方正仿宋_GBK" w:eastAsia="方正仿宋_GBK" w:cs="方正仿宋_GBK"/>
          <w:b/>
          <w:color w:val="000000"/>
          <w:sz w:val="28"/>
        </w:rPr>
        <w:t>2</w:t>
      </w:r>
      <w:r>
        <w:rPr>
          <w:rFonts w:ascii="方正仿宋_GBK" w:eastAsia="方正仿宋_GBK" w:cs="方正仿宋_GBK" w:hint="eastAsia"/>
          <w:b/>
          <w:color w:val="000000"/>
          <w:sz w:val="28"/>
        </w:rPr>
        <w:t>、</w:t>
      </w:r>
      <w:r>
        <w:rPr>
          <w:rFonts w:ascii="方正仿宋_GBK" w:eastAsia="方正仿宋_GBK" w:cs="方正仿宋_GBK"/>
          <w:b/>
          <w:color w:val="000000"/>
          <w:sz w:val="28"/>
        </w:rPr>
        <w:t>"</w:t>
      </w:r>
      <w:r>
        <w:rPr>
          <w:rFonts w:ascii="方正仿宋_GBK" w:eastAsia="方正仿宋_GBK" w:cs="方正仿宋_GBK" w:hint="eastAsia"/>
          <w:b/>
          <w:color w:val="000000"/>
          <w:sz w:val="28"/>
        </w:rPr>
        <w:t>三三三人才工程</w:t>
      </w:r>
      <w:r>
        <w:rPr>
          <w:rFonts w:ascii="方正仿宋_GBK" w:eastAsia="方正仿宋_GBK" w:cs="方正仿宋_GBK"/>
          <w:b/>
          <w:color w:val="000000"/>
          <w:sz w:val="28"/>
        </w:rPr>
        <w:t>"</w:t>
      </w:r>
      <w:r>
        <w:rPr>
          <w:rFonts w:ascii="方正仿宋_GBK" w:eastAsia="方正仿宋_GBK" w:cs="方正仿宋_GBK" w:hint="eastAsia"/>
          <w:b/>
          <w:color w:val="000000"/>
          <w:sz w:val="28"/>
        </w:rPr>
        <w:t>人选培养经费绩效目标表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完成资助项目课题研究，对涉及的问题提出可行性对策建议，形成专项研究报告。</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结项数量</w:t>
            </w:r>
          </w:p>
        </w:tc>
        <w:tc>
          <w:tcPr>
            <w:tcW w:w="2835" w:type="dxa"/>
            <w:vAlign w:val="center"/>
          </w:tcPr>
          <w:p>
            <w:pPr>
              <w:pStyle w:val="34"/>
            </w:pPr>
            <w:r>
              <w:rPr>
                <w:rFonts w:hint="eastAsia"/>
              </w:rPr>
              <w:t>按计划完成结项的项目数量</w:t>
            </w:r>
          </w:p>
        </w:tc>
        <w:tc>
          <w:tcPr>
            <w:tcW w:w="2551" w:type="dxa"/>
            <w:vAlign w:val="center"/>
          </w:tcPr>
          <w:p>
            <w:pPr>
              <w:pStyle w:val="34"/>
            </w:pPr>
            <w:r>
              <w:t>4</w:t>
            </w:r>
            <w:r>
              <w:rPr>
                <w:rFonts w:hint="eastAsia"/>
              </w:rPr>
              <w:t>个</w:t>
            </w:r>
          </w:p>
        </w:tc>
        <w:tc>
          <w:tcPr>
            <w:tcW w:w="2268" w:type="dxa"/>
            <w:vAlign w:val="center"/>
          </w:tcPr>
          <w:p>
            <w:pPr>
              <w:pStyle w:val="34"/>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支付进度</w:t>
            </w:r>
          </w:p>
        </w:tc>
        <w:tc>
          <w:tcPr>
            <w:tcW w:w="2835" w:type="dxa"/>
            <w:vAlign w:val="center"/>
          </w:tcPr>
          <w:p>
            <w:pPr>
              <w:pStyle w:val="34"/>
            </w:pPr>
            <w:r>
              <w:rPr>
                <w:rFonts w:hint="eastAsia"/>
              </w:rPr>
              <w:t>完成支付需要的时间</w:t>
            </w:r>
          </w:p>
        </w:tc>
        <w:tc>
          <w:tcPr>
            <w:tcW w:w="2551" w:type="dxa"/>
            <w:vAlign w:val="center"/>
          </w:tcPr>
          <w:p>
            <w:pPr>
              <w:pStyle w:val="34"/>
            </w:pPr>
            <w:r>
              <w:rPr>
                <w:rFonts w:hint="eastAsia"/>
              </w:rPr>
              <w:t>≤</w:t>
            </w:r>
            <w:r>
              <w:t>2</w:t>
            </w:r>
            <w:r>
              <w:rPr>
                <w:rFonts w:hint="eastAsia"/>
              </w:rPr>
              <w:t>年</w:t>
            </w:r>
          </w:p>
        </w:tc>
        <w:tc>
          <w:tcPr>
            <w:tcW w:w="2268" w:type="dxa"/>
            <w:vAlign w:val="center"/>
          </w:tcPr>
          <w:p>
            <w:pPr>
              <w:pStyle w:val="34"/>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咨询劳务成本</w:t>
            </w:r>
          </w:p>
        </w:tc>
        <w:tc>
          <w:tcPr>
            <w:tcW w:w="2835" w:type="dxa"/>
            <w:vAlign w:val="center"/>
          </w:tcPr>
          <w:p>
            <w:pPr>
              <w:pStyle w:val="34"/>
            </w:pPr>
            <w:r>
              <w:rPr>
                <w:rFonts w:hint="eastAsia"/>
              </w:rPr>
              <w:t>咨询劳务成本不高于</w:t>
            </w:r>
            <w:r>
              <w:t>30%</w:t>
            </w:r>
          </w:p>
        </w:tc>
        <w:tc>
          <w:tcPr>
            <w:tcW w:w="2551" w:type="dxa"/>
            <w:vAlign w:val="center"/>
          </w:tcPr>
          <w:p>
            <w:pPr>
              <w:pStyle w:val="34"/>
            </w:pPr>
            <w:r>
              <w:rPr>
                <w:rFonts w:hint="eastAsia"/>
              </w:rPr>
              <w:t>≤</w:t>
            </w:r>
            <w:r>
              <w:t>30%</w:t>
            </w:r>
          </w:p>
        </w:tc>
        <w:tc>
          <w:tcPr>
            <w:tcW w:w="2268" w:type="dxa"/>
            <w:vAlign w:val="center"/>
          </w:tcPr>
          <w:p>
            <w:pPr>
              <w:pStyle w:val="34"/>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结项等次</w:t>
            </w:r>
          </w:p>
        </w:tc>
        <w:tc>
          <w:tcPr>
            <w:tcW w:w="2835" w:type="dxa"/>
            <w:vAlign w:val="center"/>
          </w:tcPr>
          <w:p>
            <w:pPr>
              <w:pStyle w:val="34"/>
            </w:pPr>
            <w:r>
              <w:rPr>
                <w:rFonts w:hint="eastAsia"/>
              </w:rPr>
              <w:t>结项评审获得合格以上等次的项目数量</w:t>
            </w:r>
          </w:p>
        </w:tc>
        <w:tc>
          <w:tcPr>
            <w:tcW w:w="2551" w:type="dxa"/>
            <w:vAlign w:val="center"/>
          </w:tcPr>
          <w:p>
            <w:pPr>
              <w:pStyle w:val="34"/>
            </w:pPr>
            <w:r>
              <w:t>4</w:t>
            </w:r>
            <w:r>
              <w:rPr>
                <w:rFonts w:hint="eastAsia"/>
              </w:rPr>
              <w:t>个</w:t>
            </w:r>
          </w:p>
        </w:tc>
        <w:tc>
          <w:tcPr>
            <w:tcW w:w="2268" w:type="dxa"/>
            <w:vAlign w:val="center"/>
          </w:tcPr>
          <w:p>
            <w:pPr>
              <w:pStyle w:val="34"/>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成果刊发篇数</w:t>
            </w:r>
          </w:p>
        </w:tc>
        <w:tc>
          <w:tcPr>
            <w:tcW w:w="2835" w:type="dxa"/>
            <w:vAlign w:val="center"/>
          </w:tcPr>
          <w:p>
            <w:pPr>
              <w:pStyle w:val="34"/>
            </w:pPr>
            <w:r>
              <w:rPr>
                <w:rFonts w:hint="eastAsia"/>
              </w:rPr>
              <w:t>研究成果在省级以上刊物发表篇数</w:t>
            </w:r>
          </w:p>
        </w:tc>
        <w:tc>
          <w:tcPr>
            <w:tcW w:w="2551" w:type="dxa"/>
            <w:vAlign w:val="center"/>
          </w:tcPr>
          <w:p>
            <w:pPr>
              <w:pStyle w:val="34"/>
            </w:pPr>
            <w:r>
              <w:t>4</w:t>
            </w:r>
            <w:r>
              <w:rPr>
                <w:rFonts w:hint="eastAsia"/>
              </w:rPr>
              <w:t>篇</w:t>
            </w:r>
          </w:p>
        </w:tc>
        <w:tc>
          <w:tcPr>
            <w:tcW w:w="2268" w:type="dxa"/>
            <w:vAlign w:val="center"/>
          </w:tcPr>
          <w:p>
            <w:pPr>
              <w:pStyle w:val="34"/>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满意度评价</w:t>
            </w:r>
          </w:p>
        </w:tc>
        <w:tc>
          <w:tcPr>
            <w:tcW w:w="2835" w:type="dxa"/>
            <w:vAlign w:val="center"/>
          </w:tcPr>
          <w:p>
            <w:pPr>
              <w:pStyle w:val="34"/>
            </w:pPr>
            <w:r>
              <w:rPr>
                <w:rFonts w:hint="eastAsia"/>
              </w:rPr>
              <w:t>项目负责人对资助经费管理服务的评价</w:t>
            </w:r>
          </w:p>
        </w:tc>
        <w:tc>
          <w:tcPr>
            <w:tcW w:w="2551" w:type="dxa"/>
            <w:vAlign w:val="center"/>
          </w:tcPr>
          <w:p>
            <w:pPr>
              <w:pStyle w:val="34"/>
            </w:pPr>
            <w:r>
              <w:rPr>
                <w:rFonts w:hint="eastAsia"/>
              </w:rPr>
              <w:t>≥</w:t>
            </w:r>
            <w:r>
              <w:t>95</w:t>
            </w:r>
            <w:r>
              <w:rPr>
                <w:rFonts w:hint="eastAsia"/>
              </w:rPr>
              <w:t>分</w:t>
            </w:r>
          </w:p>
        </w:tc>
        <w:tc>
          <w:tcPr>
            <w:tcW w:w="2268" w:type="dxa"/>
            <w:vAlign w:val="center"/>
          </w:tcPr>
          <w:p>
            <w:pPr>
              <w:pStyle w:val="34"/>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bl>
    <w:p>
      <w:pPr>
        <w:pStyle w:val="32"/>
      </w:pPr>
    </w:p>
    <w:p>
      <w:pPr>
        <w:pStyle w:val="32"/>
        <w:ind w:firstLine="560"/>
      </w:pPr>
      <w:r>
        <w:rPr>
          <w:rFonts w:ascii="方正仿宋_GBK" w:eastAsia="方正仿宋_GBK" w:cs="方正仿宋_GBK"/>
          <w:b/>
          <w:color w:val="000000"/>
          <w:sz w:val="28"/>
        </w:rPr>
        <w:t>3</w:t>
      </w:r>
      <w:r>
        <w:rPr>
          <w:rFonts w:ascii="方正仿宋_GBK" w:eastAsia="方正仿宋_GBK" w:cs="方正仿宋_GBK" w:hint="eastAsia"/>
          <w:b/>
          <w:color w:val="000000"/>
          <w:sz w:val="28"/>
        </w:rPr>
        <w:t>、创新工程科研创新专项项目资金绩效目标表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围绕重大理论和现实问题开展理论研究和决策咨询研究，打造省委党校理论研究高地，发挥省委、省政府重要智库作用。开展教学创新项目研究，进一步增强全体教师用学术讲政治的意识和能力，不断创新完善教学方式方法。分层次培养优秀人才，促进产出高质量教研成果。</w:t>
            </w:r>
            <w:r>
              <w:tab/>
              <w:tab/>
              <w:tab/>
              <w:tab/>
              <w:tab/>
              <w:tab/>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理论研究项目、决策咨询项目研究、管理研究项目立项数量</w:t>
            </w:r>
          </w:p>
        </w:tc>
        <w:tc>
          <w:tcPr>
            <w:tcW w:w="2835" w:type="dxa"/>
            <w:vAlign w:val="center"/>
          </w:tcPr>
          <w:p>
            <w:pPr>
              <w:pStyle w:val="34"/>
            </w:pPr>
            <w:r>
              <w:rPr>
                <w:rFonts w:hint="eastAsia"/>
              </w:rPr>
              <w:t>反映理论研究项目、决策咨询研究项目、管理服务研究项目立项情况</w:t>
            </w:r>
          </w:p>
        </w:tc>
        <w:tc>
          <w:tcPr>
            <w:tcW w:w="2551" w:type="dxa"/>
            <w:vAlign w:val="center"/>
          </w:tcPr>
          <w:p>
            <w:pPr>
              <w:pStyle w:val="34"/>
            </w:pPr>
            <w:r>
              <w:rPr>
                <w:rFonts w:hint="eastAsia"/>
              </w:rPr>
              <w:t>≥</w:t>
            </w:r>
            <w:r>
              <w:t>50</w:t>
            </w:r>
            <w:r>
              <w:rPr>
                <w:rFonts w:hint="eastAsia"/>
              </w:rPr>
              <w:t>项</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打磨理论教育课程</w:t>
            </w:r>
          </w:p>
        </w:tc>
        <w:tc>
          <w:tcPr>
            <w:tcW w:w="2835" w:type="dxa"/>
            <w:vAlign w:val="center"/>
          </w:tcPr>
          <w:p>
            <w:pPr>
              <w:pStyle w:val="34"/>
            </w:pPr>
            <w:r>
              <w:rPr>
                <w:rFonts w:hint="eastAsia"/>
              </w:rPr>
              <w:t>在主体班安排专题教学</w:t>
            </w:r>
          </w:p>
        </w:tc>
        <w:tc>
          <w:tcPr>
            <w:tcW w:w="2551" w:type="dxa"/>
            <w:vAlign w:val="center"/>
          </w:tcPr>
          <w:p>
            <w:pPr>
              <w:pStyle w:val="34"/>
            </w:pPr>
            <w:r>
              <w:rPr>
                <w:rFonts w:hint="eastAsia"/>
              </w:rPr>
              <w:t>≥</w:t>
            </w:r>
            <w:r>
              <w:t>1</w:t>
            </w:r>
            <w:r>
              <w:rPr>
                <w:rFonts w:hint="eastAsia"/>
              </w:rPr>
              <w:t>次</w:t>
            </w:r>
          </w:p>
        </w:tc>
        <w:tc>
          <w:tcPr>
            <w:tcW w:w="2268" w:type="dxa"/>
            <w:vAlign w:val="center"/>
          </w:tcPr>
          <w:p>
            <w:pPr>
              <w:pStyle w:val="34"/>
            </w:pPr>
            <w:r>
              <w:rPr>
                <w:rFonts w:hint="eastAsia"/>
              </w:rPr>
              <w:t>教学计划</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研究成果得到省领导批示数量</w:t>
            </w:r>
          </w:p>
        </w:tc>
        <w:tc>
          <w:tcPr>
            <w:tcW w:w="2835" w:type="dxa"/>
            <w:vAlign w:val="center"/>
          </w:tcPr>
          <w:p>
            <w:pPr>
              <w:pStyle w:val="34"/>
            </w:pPr>
            <w:r>
              <w:rPr>
                <w:rFonts w:hint="eastAsia"/>
              </w:rPr>
              <w:t>反映研究报告得到省领导批示情况</w:t>
            </w:r>
          </w:p>
        </w:tc>
        <w:tc>
          <w:tcPr>
            <w:tcW w:w="2551" w:type="dxa"/>
            <w:vAlign w:val="center"/>
          </w:tcPr>
          <w:p>
            <w:pPr>
              <w:pStyle w:val="34"/>
            </w:pPr>
            <w:r>
              <w:rPr>
                <w:rFonts w:hint="eastAsia"/>
              </w:rPr>
              <w:t>≥</w:t>
            </w:r>
            <w:r>
              <w:t>3</w:t>
            </w:r>
            <w:r>
              <w:rPr>
                <w:rFonts w:hint="eastAsia"/>
              </w:rPr>
              <w:t>人次</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组织项目立项并开展研究时间</w:t>
            </w:r>
          </w:p>
        </w:tc>
        <w:tc>
          <w:tcPr>
            <w:tcW w:w="2835" w:type="dxa"/>
            <w:vAlign w:val="center"/>
          </w:tcPr>
          <w:p>
            <w:pPr>
              <w:pStyle w:val="34"/>
            </w:pPr>
            <w:r>
              <w:rPr>
                <w:rFonts w:hint="eastAsia"/>
              </w:rPr>
              <w:t>反映组织理论研究项目、决策咨询研究项目、管理研究项目立项研究时间</w:t>
            </w:r>
          </w:p>
        </w:tc>
        <w:tc>
          <w:tcPr>
            <w:tcW w:w="2551" w:type="dxa"/>
            <w:vAlign w:val="center"/>
          </w:tcPr>
          <w:p>
            <w:pPr>
              <w:pStyle w:val="34"/>
            </w:pPr>
            <w:r>
              <w:rPr>
                <w:rFonts w:hint="eastAsia"/>
              </w:rPr>
              <w:t>≤</w:t>
            </w:r>
            <w:r>
              <w:t>12</w:t>
            </w:r>
            <w:r>
              <w:rPr>
                <w:rFonts w:hint="eastAsia"/>
              </w:rPr>
              <w:t>月</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案例式教学专题课</w:t>
            </w:r>
          </w:p>
        </w:tc>
        <w:tc>
          <w:tcPr>
            <w:tcW w:w="2835" w:type="dxa"/>
            <w:vAlign w:val="center"/>
          </w:tcPr>
          <w:p>
            <w:pPr>
              <w:pStyle w:val="34"/>
            </w:pPr>
            <w:r>
              <w:rPr>
                <w:rFonts w:hint="eastAsia"/>
              </w:rPr>
              <w:t>在主体班安排专题授课时限</w:t>
            </w:r>
          </w:p>
        </w:tc>
        <w:tc>
          <w:tcPr>
            <w:tcW w:w="2551" w:type="dxa"/>
            <w:vAlign w:val="center"/>
          </w:tcPr>
          <w:p>
            <w:pPr>
              <w:pStyle w:val="34"/>
            </w:pPr>
            <w:r>
              <w:rPr>
                <w:rFonts w:hint="eastAsia"/>
              </w:rPr>
              <w:t>≥</w:t>
            </w:r>
            <w:r>
              <w:t>1</w:t>
            </w:r>
            <w:r>
              <w:rPr>
                <w:rFonts w:hint="eastAsia"/>
              </w:rPr>
              <w:t>年</w:t>
            </w:r>
          </w:p>
        </w:tc>
        <w:tc>
          <w:tcPr>
            <w:tcW w:w="2268" w:type="dxa"/>
            <w:vAlign w:val="center"/>
          </w:tcPr>
          <w:p>
            <w:pPr>
              <w:pStyle w:val="34"/>
            </w:pPr>
            <w:r>
              <w:rPr>
                <w:rFonts w:hint="eastAsia"/>
              </w:rPr>
              <w:t>教学计划</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理论研究、决策咨询项目资助标准</w:t>
            </w:r>
          </w:p>
        </w:tc>
        <w:tc>
          <w:tcPr>
            <w:tcW w:w="2835" w:type="dxa"/>
            <w:vAlign w:val="center"/>
          </w:tcPr>
          <w:p>
            <w:pPr>
              <w:pStyle w:val="34"/>
            </w:pPr>
            <w:r>
              <w:rPr>
                <w:rFonts w:hint="eastAsia"/>
              </w:rPr>
              <w:t>重大课题</w:t>
            </w:r>
          </w:p>
        </w:tc>
        <w:tc>
          <w:tcPr>
            <w:tcW w:w="2551" w:type="dxa"/>
            <w:vAlign w:val="center"/>
          </w:tcPr>
          <w:p>
            <w:pPr>
              <w:pStyle w:val="34"/>
            </w:pPr>
            <w:r>
              <w:rPr>
                <w:rFonts w:hint="eastAsia"/>
              </w:rPr>
              <w:t>≤</w:t>
            </w:r>
            <w:r>
              <w:t>9</w:t>
            </w:r>
            <w:r>
              <w:rPr>
                <w:rFonts w:hint="eastAsia"/>
              </w:rPr>
              <w:t>万元</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理论研究、决策咨询项目资助标准</w:t>
            </w:r>
          </w:p>
        </w:tc>
        <w:tc>
          <w:tcPr>
            <w:tcW w:w="2835" w:type="dxa"/>
            <w:vAlign w:val="center"/>
          </w:tcPr>
          <w:p>
            <w:pPr>
              <w:pStyle w:val="34"/>
            </w:pPr>
            <w:r>
              <w:rPr>
                <w:rFonts w:hint="eastAsia"/>
              </w:rPr>
              <w:t>重点课题</w:t>
            </w:r>
          </w:p>
        </w:tc>
        <w:tc>
          <w:tcPr>
            <w:tcW w:w="2551" w:type="dxa"/>
            <w:vAlign w:val="center"/>
          </w:tcPr>
          <w:p>
            <w:pPr>
              <w:pStyle w:val="34"/>
            </w:pPr>
            <w:r>
              <w:rPr>
                <w:rFonts w:hint="eastAsia"/>
              </w:rPr>
              <w:t>≤</w:t>
            </w:r>
            <w:r>
              <w:t>6</w:t>
            </w:r>
            <w:r>
              <w:rPr>
                <w:rFonts w:hint="eastAsia"/>
              </w:rPr>
              <w:t>万元</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理论研究、决策咨询项目资助标准</w:t>
            </w:r>
          </w:p>
        </w:tc>
        <w:tc>
          <w:tcPr>
            <w:tcW w:w="2835" w:type="dxa"/>
            <w:vAlign w:val="center"/>
          </w:tcPr>
          <w:p>
            <w:pPr>
              <w:pStyle w:val="34"/>
            </w:pPr>
            <w:r>
              <w:rPr>
                <w:rFonts w:hint="eastAsia"/>
              </w:rPr>
              <w:t>一般课题</w:t>
            </w:r>
            <w:r>
              <w:t xml:space="preserve"> </w:t>
            </w:r>
          </w:p>
        </w:tc>
        <w:tc>
          <w:tcPr>
            <w:tcW w:w="2551" w:type="dxa"/>
            <w:vAlign w:val="center"/>
          </w:tcPr>
          <w:p>
            <w:pPr>
              <w:pStyle w:val="34"/>
            </w:pPr>
            <w:r>
              <w:rPr>
                <w:rFonts w:hint="eastAsia"/>
              </w:rPr>
              <w:t>≤</w:t>
            </w:r>
            <w:r>
              <w:t>4</w:t>
            </w:r>
            <w:r>
              <w:rPr>
                <w:rFonts w:hint="eastAsia"/>
              </w:rPr>
              <w:t>万元</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英才培养资助标准</w:t>
            </w:r>
          </w:p>
        </w:tc>
        <w:tc>
          <w:tcPr>
            <w:tcW w:w="2835" w:type="dxa"/>
            <w:vAlign w:val="center"/>
          </w:tcPr>
          <w:p>
            <w:pPr>
              <w:pStyle w:val="34"/>
            </w:pPr>
            <w:r>
              <w:rPr>
                <w:rFonts w:hint="eastAsia"/>
              </w:rPr>
              <w:t>青年英才</w:t>
            </w:r>
          </w:p>
        </w:tc>
        <w:tc>
          <w:tcPr>
            <w:tcW w:w="2551" w:type="dxa"/>
            <w:vAlign w:val="center"/>
          </w:tcPr>
          <w:p>
            <w:pPr>
              <w:pStyle w:val="34"/>
            </w:pPr>
            <w:r>
              <w:rPr>
                <w:rFonts w:hint="eastAsia"/>
              </w:rPr>
              <w:t>≤</w:t>
            </w:r>
            <w:r>
              <w:t>1</w:t>
            </w:r>
            <w:r>
              <w:rPr>
                <w:rFonts w:hint="eastAsia"/>
              </w:rPr>
              <w:t>万元</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restart"/>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决策咨询报告被省领导批转职能部门研究参考数量</w:t>
            </w:r>
          </w:p>
        </w:tc>
        <w:tc>
          <w:tcPr>
            <w:tcW w:w="2835" w:type="dxa"/>
            <w:vAlign w:val="center"/>
          </w:tcPr>
          <w:p>
            <w:pPr>
              <w:pStyle w:val="34"/>
            </w:pPr>
            <w:r>
              <w:rPr>
                <w:rFonts w:hint="eastAsia"/>
              </w:rPr>
              <w:t>反映决策咨询报告被省领导批转职能部门在实际工作中研究参考情况</w:t>
            </w:r>
          </w:p>
        </w:tc>
        <w:tc>
          <w:tcPr>
            <w:tcW w:w="2551" w:type="dxa"/>
            <w:vAlign w:val="center"/>
          </w:tcPr>
          <w:p>
            <w:pPr>
              <w:pStyle w:val="34"/>
            </w:pPr>
            <w:r>
              <w:rPr>
                <w:rFonts w:hint="eastAsia"/>
              </w:rPr>
              <w:t>≥</w:t>
            </w:r>
            <w:r>
              <w:t>3</w:t>
            </w:r>
            <w:r>
              <w:rPr>
                <w:rFonts w:hint="eastAsia"/>
              </w:rPr>
              <w:t>篇</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学科领域覆盖量</w:t>
            </w:r>
          </w:p>
        </w:tc>
        <w:tc>
          <w:tcPr>
            <w:tcW w:w="2835" w:type="dxa"/>
            <w:vAlign w:val="center"/>
          </w:tcPr>
          <w:p>
            <w:pPr>
              <w:pStyle w:val="34"/>
            </w:pPr>
            <w:r>
              <w:rPr>
                <w:rFonts w:hint="eastAsia"/>
              </w:rPr>
              <w:t>英才培养对象覆盖学科领域</w:t>
            </w:r>
          </w:p>
        </w:tc>
        <w:tc>
          <w:tcPr>
            <w:tcW w:w="2551" w:type="dxa"/>
            <w:vAlign w:val="center"/>
          </w:tcPr>
          <w:p>
            <w:pPr>
              <w:pStyle w:val="34"/>
            </w:pPr>
            <w:r>
              <w:rPr>
                <w:rFonts w:hint="eastAsia"/>
              </w:rPr>
              <w:t>≥</w:t>
            </w:r>
            <w:r>
              <w:t>3</w:t>
            </w:r>
            <w:r>
              <w:rPr>
                <w:rFonts w:hint="eastAsia"/>
              </w:rPr>
              <w:t>个</w:t>
            </w:r>
          </w:p>
        </w:tc>
        <w:tc>
          <w:tcPr>
            <w:tcW w:w="2268" w:type="dxa"/>
            <w:vAlign w:val="center"/>
          </w:tcPr>
          <w:p>
            <w:pPr>
              <w:pStyle w:val="34"/>
            </w:pPr>
            <w:r>
              <w:rPr>
                <w:rFonts w:hint="eastAsia"/>
              </w:rPr>
              <w:t>《中共河北省委党校（河北行政学院）创新工程实施方案》（冀校字〔</w:t>
            </w:r>
            <w:r>
              <w:t>2020</w:t>
            </w:r>
            <w:r>
              <w:rPr>
                <w:rFonts w:hint="eastAsia"/>
              </w:rPr>
              <w:t>〕</w:t>
            </w:r>
            <w:r>
              <w:t>9</w:t>
            </w:r>
            <w:r>
              <w:rPr>
                <w:rFonts w:hint="eastAsia"/>
              </w:rPr>
              <w:t>号）</w:t>
            </w:r>
          </w:p>
        </w:tc>
      </w:tr>
      <w:tr>
        <w:trPr>
          <w:trHeight w:val="397"/>
        </w:trPr>
        <w:tc>
          <w:tcPr>
            <w:tcW w:w="1417" w:type="dxa"/>
            <w:vMerge/>
            <w:vAlign w:val="center"/>
          </w:tcPr>
          <w:p/>
        </w:tc>
        <w:tc>
          <w:tcPr>
            <w:tcW w:w="2268" w:type="dxa"/>
            <w:vAlign w:val="center"/>
          </w:tcPr>
          <w:p>
            <w:pPr>
              <w:pStyle w:val="34"/>
            </w:pPr>
            <w:r>
              <w:rPr>
                <w:rFonts w:hint="eastAsia"/>
              </w:rPr>
              <w:t>可持续影响指标</w:t>
            </w:r>
          </w:p>
        </w:tc>
        <w:tc>
          <w:tcPr>
            <w:tcW w:w="2835" w:type="dxa"/>
            <w:vAlign w:val="center"/>
          </w:tcPr>
          <w:p>
            <w:pPr>
              <w:pStyle w:val="34"/>
            </w:pPr>
            <w:r>
              <w:rPr>
                <w:rFonts w:hint="eastAsia"/>
              </w:rPr>
              <w:t>形成重点研究方向数量</w:t>
            </w:r>
          </w:p>
        </w:tc>
        <w:tc>
          <w:tcPr>
            <w:tcW w:w="2835" w:type="dxa"/>
            <w:vAlign w:val="center"/>
          </w:tcPr>
          <w:p>
            <w:pPr>
              <w:pStyle w:val="34"/>
            </w:pPr>
            <w:r>
              <w:rPr>
                <w:rFonts w:hint="eastAsia"/>
              </w:rPr>
              <w:t>反映建成优势突出、特色鲜明的研究方向的数量</w:t>
            </w:r>
          </w:p>
        </w:tc>
        <w:tc>
          <w:tcPr>
            <w:tcW w:w="2551" w:type="dxa"/>
            <w:vAlign w:val="center"/>
          </w:tcPr>
          <w:p>
            <w:pPr>
              <w:pStyle w:val="34"/>
            </w:pPr>
            <w:r>
              <w:rPr>
                <w:rFonts w:hint="eastAsia"/>
              </w:rPr>
              <w:t>≥</w:t>
            </w:r>
            <w:r>
              <w:t>3</w:t>
            </w:r>
            <w:r>
              <w:rPr>
                <w:rFonts w:hint="eastAsia"/>
              </w:rPr>
              <w:t>个</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项目承担人满意率</w:t>
            </w:r>
          </w:p>
        </w:tc>
        <w:tc>
          <w:tcPr>
            <w:tcW w:w="2835" w:type="dxa"/>
            <w:vAlign w:val="center"/>
          </w:tcPr>
          <w:p>
            <w:pPr>
              <w:pStyle w:val="34"/>
            </w:pPr>
            <w:r>
              <w:rPr>
                <w:rFonts w:hint="eastAsia"/>
              </w:rPr>
              <w:t>反映课题组成员对项目实施效果的满意程度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《中共河北省委党校（河北行政学院）创新工程实施方案》</w:t>
            </w:r>
          </w:p>
        </w:tc>
      </w:tr>
    </w:tbl>
    <w:p>
      <w:pPr>
        <w:pStyle w:val="32"/>
      </w:pPr>
    </w:p>
    <w:p>
      <w:pPr>
        <w:pStyle w:val="32"/>
        <w:ind w:firstLine="560"/>
      </w:pPr>
      <w:r>
        <w:rPr>
          <w:rFonts w:ascii="方正仿宋_GBK" w:eastAsia="方正仿宋_GBK" w:cs="方正仿宋_GBK"/>
          <w:b/>
          <w:color w:val="000000"/>
          <w:sz w:val="28"/>
        </w:rPr>
        <w:t>4</w:t>
      </w:r>
      <w:r>
        <w:rPr>
          <w:rFonts w:ascii="方正仿宋_GBK" w:eastAsia="方正仿宋_GBK" w:cs="方正仿宋_GBK" w:hint="eastAsia"/>
          <w:b/>
          <w:color w:val="000000"/>
          <w:sz w:val="28"/>
        </w:rPr>
        <w:t>、创新工程科研创新专项资金绩效目标表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围绕重大理论和现实问题开展理论研究和决策咨询研究，打造省委党校理论研究高地，发挥省委、省政府重要智库作用。</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理论研究项目、决策咨询项目研究、管理研究项目立项数量</w:t>
            </w:r>
          </w:p>
        </w:tc>
        <w:tc>
          <w:tcPr>
            <w:tcW w:w="2835" w:type="dxa"/>
            <w:vAlign w:val="center"/>
          </w:tcPr>
          <w:p>
            <w:pPr>
              <w:pStyle w:val="34"/>
            </w:pPr>
            <w:r>
              <w:rPr>
                <w:rFonts w:hint="eastAsia"/>
              </w:rPr>
              <w:t>反映理论研究项目立项情况</w:t>
            </w:r>
          </w:p>
        </w:tc>
        <w:tc>
          <w:tcPr>
            <w:tcW w:w="2551" w:type="dxa"/>
            <w:vAlign w:val="center"/>
          </w:tcPr>
          <w:p>
            <w:pPr>
              <w:pStyle w:val="34"/>
            </w:pPr>
            <w:r>
              <w:rPr>
                <w:rFonts w:hint="eastAsia"/>
              </w:rPr>
              <w:t>≥</w:t>
            </w:r>
            <w:r>
              <w:t>68</w:t>
            </w:r>
            <w:r>
              <w:rPr>
                <w:rFonts w:hint="eastAsia"/>
              </w:rPr>
              <w:t>项</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研究成果得到省领导批示数量</w:t>
            </w:r>
          </w:p>
        </w:tc>
        <w:tc>
          <w:tcPr>
            <w:tcW w:w="2835" w:type="dxa"/>
            <w:vAlign w:val="center"/>
          </w:tcPr>
          <w:p>
            <w:pPr>
              <w:pStyle w:val="34"/>
            </w:pPr>
            <w:r>
              <w:rPr>
                <w:rFonts w:hint="eastAsia"/>
              </w:rPr>
              <w:t>反映研究报告得到省领导批示情况</w:t>
            </w:r>
          </w:p>
        </w:tc>
        <w:tc>
          <w:tcPr>
            <w:tcW w:w="2551" w:type="dxa"/>
            <w:vAlign w:val="center"/>
          </w:tcPr>
          <w:p>
            <w:pPr>
              <w:pStyle w:val="34"/>
            </w:pPr>
            <w:r>
              <w:rPr>
                <w:rFonts w:hint="eastAsia"/>
              </w:rPr>
              <w:t>≥</w:t>
            </w:r>
            <w:r>
              <w:t>5</w:t>
            </w:r>
            <w:r>
              <w:rPr>
                <w:rFonts w:hint="eastAsia"/>
              </w:rPr>
              <w:t>人次</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组织项目立项并开展研究时间</w:t>
            </w:r>
          </w:p>
        </w:tc>
        <w:tc>
          <w:tcPr>
            <w:tcW w:w="2835" w:type="dxa"/>
            <w:vAlign w:val="center"/>
          </w:tcPr>
          <w:p>
            <w:pPr>
              <w:pStyle w:val="34"/>
            </w:pPr>
            <w:r>
              <w:rPr>
                <w:rFonts w:hint="eastAsia"/>
              </w:rPr>
              <w:t>反映组织理论研究项目、决策咨询研究项目、管理研究项目立项研究时间</w:t>
            </w:r>
          </w:p>
        </w:tc>
        <w:tc>
          <w:tcPr>
            <w:tcW w:w="2551" w:type="dxa"/>
            <w:vAlign w:val="center"/>
          </w:tcPr>
          <w:p>
            <w:pPr>
              <w:pStyle w:val="34"/>
            </w:pPr>
            <w:r>
              <w:rPr>
                <w:rFonts w:hint="eastAsia"/>
              </w:rPr>
              <w:t>≤</w:t>
            </w:r>
            <w:r>
              <w:t>12</w:t>
            </w:r>
            <w:r>
              <w:rPr>
                <w:rFonts w:hint="eastAsia"/>
              </w:rPr>
              <w:t>月</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理论研究、决策咨询项目资助标准</w:t>
            </w:r>
          </w:p>
        </w:tc>
        <w:tc>
          <w:tcPr>
            <w:tcW w:w="2835" w:type="dxa"/>
            <w:vAlign w:val="center"/>
          </w:tcPr>
          <w:p>
            <w:pPr>
              <w:pStyle w:val="34"/>
            </w:pPr>
            <w:r>
              <w:rPr>
                <w:rFonts w:hint="eastAsia"/>
              </w:rPr>
              <w:t>重大课题</w:t>
            </w:r>
          </w:p>
        </w:tc>
        <w:tc>
          <w:tcPr>
            <w:tcW w:w="2551" w:type="dxa"/>
            <w:vAlign w:val="center"/>
          </w:tcPr>
          <w:p>
            <w:pPr>
              <w:pStyle w:val="34"/>
            </w:pPr>
            <w:r>
              <w:rPr>
                <w:rFonts w:hint="eastAsia"/>
              </w:rPr>
              <w:t>≤</w:t>
            </w:r>
            <w:r>
              <w:t>10</w:t>
            </w:r>
            <w:r>
              <w:rPr>
                <w:rFonts w:hint="eastAsia"/>
              </w:rPr>
              <w:t>万元</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理论研究、决策咨询项目资助标准</w:t>
            </w:r>
          </w:p>
        </w:tc>
        <w:tc>
          <w:tcPr>
            <w:tcW w:w="2835" w:type="dxa"/>
            <w:vAlign w:val="center"/>
          </w:tcPr>
          <w:p>
            <w:pPr>
              <w:pStyle w:val="34"/>
            </w:pPr>
            <w:r>
              <w:rPr>
                <w:rFonts w:hint="eastAsia"/>
              </w:rPr>
              <w:t>重点课题</w:t>
            </w:r>
          </w:p>
        </w:tc>
        <w:tc>
          <w:tcPr>
            <w:tcW w:w="2551" w:type="dxa"/>
            <w:vAlign w:val="center"/>
          </w:tcPr>
          <w:p>
            <w:pPr>
              <w:pStyle w:val="34"/>
            </w:pPr>
            <w:r>
              <w:rPr>
                <w:rFonts w:hint="eastAsia"/>
              </w:rPr>
              <w:t>≤</w:t>
            </w:r>
            <w:r>
              <w:t>5</w:t>
            </w:r>
            <w:r>
              <w:rPr>
                <w:rFonts w:hint="eastAsia"/>
              </w:rPr>
              <w:t>万元</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理论研究、决策咨询项目资助标准</w:t>
            </w:r>
          </w:p>
        </w:tc>
        <w:tc>
          <w:tcPr>
            <w:tcW w:w="2835" w:type="dxa"/>
            <w:vAlign w:val="center"/>
          </w:tcPr>
          <w:p>
            <w:pPr>
              <w:pStyle w:val="34"/>
            </w:pPr>
            <w:r>
              <w:rPr>
                <w:rFonts w:hint="eastAsia"/>
              </w:rPr>
              <w:t>一般课题</w:t>
            </w:r>
          </w:p>
        </w:tc>
        <w:tc>
          <w:tcPr>
            <w:tcW w:w="2551" w:type="dxa"/>
            <w:vAlign w:val="center"/>
          </w:tcPr>
          <w:p>
            <w:pPr>
              <w:pStyle w:val="34"/>
            </w:pPr>
            <w:r>
              <w:rPr>
                <w:rFonts w:hint="eastAsia"/>
              </w:rPr>
              <w:t>≤</w:t>
            </w:r>
            <w:r>
              <w:t>1</w:t>
            </w:r>
            <w:r>
              <w:rPr>
                <w:rFonts w:hint="eastAsia"/>
              </w:rPr>
              <w:t>万元</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restart"/>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决策咨询报告被省领导批转职能部门研究参考数量</w:t>
            </w:r>
          </w:p>
        </w:tc>
        <w:tc>
          <w:tcPr>
            <w:tcW w:w="2835" w:type="dxa"/>
            <w:vAlign w:val="center"/>
          </w:tcPr>
          <w:p>
            <w:pPr>
              <w:pStyle w:val="34"/>
            </w:pPr>
            <w:r>
              <w:rPr>
                <w:rFonts w:hint="eastAsia"/>
              </w:rPr>
              <w:t>反映决策咨询报告被省领导批转职能部门在实际工作中研究参考情况</w:t>
            </w:r>
          </w:p>
        </w:tc>
        <w:tc>
          <w:tcPr>
            <w:tcW w:w="2551" w:type="dxa"/>
            <w:vAlign w:val="center"/>
          </w:tcPr>
          <w:p>
            <w:pPr>
              <w:pStyle w:val="34"/>
            </w:pPr>
            <w:r>
              <w:rPr>
                <w:rFonts w:hint="eastAsia"/>
              </w:rPr>
              <w:t>≥</w:t>
            </w:r>
            <w:r>
              <w:t>5</w:t>
            </w:r>
            <w:r>
              <w:rPr>
                <w:rFonts w:hint="eastAsia"/>
              </w:rPr>
              <w:t>篇</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Merge/>
            <w:vAlign w:val="center"/>
          </w:tcPr>
          <w:p/>
        </w:tc>
        <w:tc>
          <w:tcPr>
            <w:tcW w:w="2268" w:type="dxa"/>
            <w:vAlign w:val="center"/>
          </w:tcPr>
          <w:p>
            <w:pPr>
              <w:pStyle w:val="34"/>
            </w:pPr>
            <w:r>
              <w:rPr>
                <w:rFonts w:hint="eastAsia"/>
              </w:rPr>
              <w:t>可持续影响指标</w:t>
            </w:r>
          </w:p>
        </w:tc>
        <w:tc>
          <w:tcPr>
            <w:tcW w:w="2835" w:type="dxa"/>
            <w:vAlign w:val="center"/>
          </w:tcPr>
          <w:p>
            <w:pPr>
              <w:pStyle w:val="34"/>
            </w:pPr>
            <w:r>
              <w:rPr>
                <w:rFonts w:hint="eastAsia"/>
              </w:rPr>
              <w:t>形成重点研究方向数量</w:t>
            </w:r>
          </w:p>
        </w:tc>
        <w:tc>
          <w:tcPr>
            <w:tcW w:w="2835" w:type="dxa"/>
            <w:vAlign w:val="center"/>
          </w:tcPr>
          <w:p>
            <w:pPr>
              <w:pStyle w:val="34"/>
            </w:pPr>
            <w:r>
              <w:rPr>
                <w:rFonts w:hint="eastAsia"/>
              </w:rPr>
              <w:t>反映建成优势突出、特色鲜明的研究方向的数量</w:t>
            </w:r>
          </w:p>
        </w:tc>
        <w:tc>
          <w:tcPr>
            <w:tcW w:w="2551" w:type="dxa"/>
            <w:vAlign w:val="center"/>
          </w:tcPr>
          <w:p>
            <w:pPr>
              <w:pStyle w:val="34"/>
            </w:pPr>
            <w:r>
              <w:rPr>
                <w:rFonts w:hint="eastAsia"/>
              </w:rPr>
              <w:t>≥</w:t>
            </w:r>
            <w:r>
              <w:t>3</w:t>
            </w:r>
            <w:r>
              <w:rPr>
                <w:rFonts w:hint="eastAsia"/>
              </w:rPr>
              <w:t>个</w:t>
            </w:r>
          </w:p>
        </w:tc>
        <w:tc>
          <w:tcPr>
            <w:tcW w:w="2268" w:type="dxa"/>
            <w:vAlign w:val="center"/>
          </w:tcPr>
          <w:p>
            <w:pPr>
              <w:pStyle w:val="34"/>
            </w:pPr>
            <w:r>
              <w:rPr>
                <w:rFonts w:hint="eastAsia"/>
              </w:rPr>
              <w:t>《中共河北省委党校（河北行政学院）创新工程实施方案》</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项目承担人满意率</w:t>
            </w:r>
          </w:p>
        </w:tc>
        <w:tc>
          <w:tcPr>
            <w:tcW w:w="2835" w:type="dxa"/>
            <w:vAlign w:val="center"/>
          </w:tcPr>
          <w:p>
            <w:pPr>
              <w:pStyle w:val="34"/>
            </w:pPr>
            <w:r>
              <w:rPr>
                <w:rFonts w:hint="eastAsia"/>
              </w:rPr>
              <w:t>反映课题组成员对项目实施效果的满意程度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《中共河北省委党校（河北行政学院）创新工程实施方案》</w:t>
            </w:r>
          </w:p>
        </w:tc>
      </w:tr>
    </w:tbl>
    <w:p>
      <w:pPr>
        <w:pStyle w:val="32"/>
      </w:pPr>
    </w:p>
    <w:p>
      <w:pPr>
        <w:pStyle w:val="32"/>
        <w:ind w:firstLine="560"/>
      </w:pPr>
      <w:r>
        <w:rPr>
          <w:rFonts w:ascii="方正仿宋_GBK" w:eastAsia="方正仿宋_GBK" w:cs="方正仿宋_GBK"/>
          <w:b/>
          <w:color w:val="000000"/>
          <w:sz w:val="28"/>
        </w:rPr>
        <w:t>5</w:t>
      </w:r>
      <w:r>
        <w:rPr>
          <w:rFonts w:ascii="方正仿宋_GBK" w:eastAsia="方正仿宋_GBK" w:cs="方正仿宋_GBK" w:hint="eastAsia"/>
          <w:b/>
          <w:color w:val="000000"/>
          <w:sz w:val="28"/>
        </w:rPr>
        <w:t>、创新工程专项项目资金绩效目标表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全职引进高层次人才，持续培养分层次选拔的优秀人才，带动优秀教学科研成果产出，加大干部教师培训力度，促进知识结构不断更新，教研能力逐步提升</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干部教师专题研修培训</w:t>
            </w:r>
          </w:p>
        </w:tc>
        <w:tc>
          <w:tcPr>
            <w:tcW w:w="2835" w:type="dxa"/>
            <w:vAlign w:val="center"/>
          </w:tcPr>
          <w:p>
            <w:pPr>
              <w:pStyle w:val="34"/>
            </w:pPr>
            <w:r>
              <w:rPr>
                <w:rFonts w:hint="eastAsia"/>
              </w:rPr>
              <w:t>参加专题研修培训的干部教师数量</w:t>
            </w:r>
          </w:p>
        </w:tc>
        <w:tc>
          <w:tcPr>
            <w:tcW w:w="2551" w:type="dxa"/>
            <w:vAlign w:val="center"/>
          </w:tcPr>
          <w:p>
            <w:pPr>
              <w:pStyle w:val="34"/>
            </w:pPr>
            <w:r>
              <w:rPr>
                <w:rFonts w:hint="eastAsia"/>
              </w:rPr>
              <w:t>≥</w:t>
            </w:r>
            <w:r>
              <w:t>50</w:t>
            </w:r>
            <w:r>
              <w:rPr>
                <w:rFonts w:hint="eastAsia"/>
              </w:rPr>
              <w:t>人</w:t>
            </w:r>
          </w:p>
        </w:tc>
        <w:tc>
          <w:tcPr>
            <w:tcW w:w="2268" w:type="dxa"/>
            <w:vAlign w:val="center"/>
          </w:tcPr>
          <w:p>
            <w:pPr>
              <w:pStyle w:val="34"/>
            </w:pPr>
            <w:r>
              <w:rPr>
                <w:rFonts w:hint="eastAsia"/>
              </w:rPr>
              <w:t>《中国共产党党校（行政学院）工作条例》</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高层次人才引进条件</w:t>
            </w:r>
          </w:p>
        </w:tc>
        <w:tc>
          <w:tcPr>
            <w:tcW w:w="2835" w:type="dxa"/>
            <w:vAlign w:val="center"/>
          </w:tcPr>
          <w:p>
            <w:pPr>
              <w:pStyle w:val="34"/>
            </w:pPr>
            <w:r>
              <w:rPr>
                <w:rFonts w:hint="eastAsia"/>
              </w:rPr>
              <w:t>在本专业二类以上报刊发表学术论文</w:t>
            </w:r>
          </w:p>
        </w:tc>
        <w:tc>
          <w:tcPr>
            <w:tcW w:w="2551" w:type="dxa"/>
            <w:vAlign w:val="center"/>
          </w:tcPr>
          <w:p>
            <w:pPr>
              <w:pStyle w:val="34"/>
            </w:pPr>
            <w:r>
              <w:rPr>
                <w:rFonts w:hint="eastAsia"/>
              </w:rPr>
              <w:t>≥</w:t>
            </w:r>
            <w:r>
              <w:t>1</w:t>
            </w:r>
            <w:r>
              <w:rPr>
                <w:rFonts w:hint="eastAsia"/>
              </w:rPr>
              <w:t>篇</w:t>
            </w:r>
          </w:p>
        </w:tc>
        <w:tc>
          <w:tcPr>
            <w:tcW w:w="2268" w:type="dxa"/>
            <w:vAlign w:val="center"/>
          </w:tcPr>
          <w:p>
            <w:pPr>
              <w:pStyle w:val="34"/>
            </w:pPr>
            <w:r>
              <w:rPr>
                <w:rFonts w:hint="eastAsia"/>
              </w:rPr>
              <w:t>参照省内高校高层次人才引进条件</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干部教师专题研修完成时间</w:t>
            </w:r>
          </w:p>
        </w:tc>
        <w:tc>
          <w:tcPr>
            <w:tcW w:w="2835" w:type="dxa"/>
            <w:vAlign w:val="center"/>
          </w:tcPr>
          <w:p>
            <w:pPr>
              <w:pStyle w:val="34"/>
            </w:pPr>
            <w:r>
              <w:rPr>
                <w:rFonts w:hint="eastAsia"/>
              </w:rPr>
              <w:t>年底前完成</w:t>
            </w:r>
          </w:p>
        </w:tc>
        <w:tc>
          <w:tcPr>
            <w:tcW w:w="2551" w:type="dxa"/>
            <w:vAlign w:val="center"/>
          </w:tcPr>
          <w:p>
            <w:pPr>
              <w:pStyle w:val="34"/>
            </w:pPr>
            <w:r>
              <w:rPr>
                <w:rFonts w:hint="eastAsia"/>
              </w:rPr>
              <w:t>≤</w:t>
            </w:r>
            <w:r>
              <w:t>12</w:t>
            </w:r>
            <w:r>
              <w:rPr>
                <w:rFonts w:hint="eastAsia"/>
              </w:rPr>
              <w:t>月</w:t>
            </w:r>
          </w:p>
        </w:tc>
        <w:tc>
          <w:tcPr>
            <w:tcW w:w="2268" w:type="dxa"/>
            <w:vAlign w:val="center"/>
          </w:tcPr>
          <w:p>
            <w:pPr>
              <w:pStyle w:val="34"/>
            </w:pPr>
            <w:r>
              <w:rPr>
                <w:rFonts w:hint="eastAsia"/>
              </w:rPr>
              <w:t>《中国共产党党校（行政学院）工作条例》</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优秀青年博士引进资金</w:t>
            </w:r>
          </w:p>
        </w:tc>
        <w:tc>
          <w:tcPr>
            <w:tcW w:w="2835" w:type="dxa"/>
            <w:vAlign w:val="center"/>
          </w:tcPr>
          <w:p>
            <w:pPr>
              <w:pStyle w:val="34"/>
            </w:pPr>
            <w:r>
              <w:rPr>
                <w:rFonts w:hint="eastAsia"/>
              </w:rPr>
              <w:t>为引进的优秀青年博士提供安家费</w:t>
            </w:r>
          </w:p>
        </w:tc>
        <w:tc>
          <w:tcPr>
            <w:tcW w:w="2551" w:type="dxa"/>
            <w:vAlign w:val="center"/>
          </w:tcPr>
          <w:p>
            <w:pPr>
              <w:pStyle w:val="34"/>
            </w:pPr>
            <w:r>
              <w:rPr>
                <w:rFonts w:hint="eastAsia"/>
              </w:rPr>
              <w:t>≤</w:t>
            </w:r>
            <w:r>
              <w:t>10</w:t>
            </w:r>
            <w:r>
              <w:rPr>
                <w:rFonts w:hint="eastAsia"/>
              </w:rPr>
              <w:t>万元</w:t>
            </w:r>
            <w:r>
              <w:t>/</w:t>
            </w:r>
            <w:r>
              <w:rPr>
                <w:rFonts w:hint="eastAsia"/>
              </w:rPr>
              <w:t>人</w:t>
            </w:r>
          </w:p>
        </w:tc>
        <w:tc>
          <w:tcPr>
            <w:tcW w:w="2268" w:type="dxa"/>
            <w:vAlign w:val="center"/>
          </w:tcPr>
          <w:p>
            <w:pPr>
              <w:pStyle w:val="34"/>
            </w:pPr>
            <w:r>
              <w:rPr>
                <w:rFonts w:hint="eastAsia"/>
              </w:rPr>
              <w:t>参照省内高校高层次人才引进条件</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学科领域覆盖量</w:t>
            </w:r>
          </w:p>
        </w:tc>
        <w:tc>
          <w:tcPr>
            <w:tcW w:w="2835" w:type="dxa"/>
            <w:vAlign w:val="center"/>
          </w:tcPr>
          <w:p>
            <w:pPr>
              <w:pStyle w:val="34"/>
            </w:pPr>
            <w:r>
              <w:rPr>
                <w:rFonts w:hint="eastAsia"/>
              </w:rPr>
              <w:t>英才培养对象覆盖学科领域</w:t>
            </w:r>
          </w:p>
        </w:tc>
        <w:tc>
          <w:tcPr>
            <w:tcW w:w="2551" w:type="dxa"/>
            <w:vAlign w:val="center"/>
          </w:tcPr>
          <w:p>
            <w:pPr>
              <w:pStyle w:val="34"/>
            </w:pPr>
            <w:r>
              <w:rPr>
                <w:rFonts w:hint="eastAsia"/>
              </w:rPr>
              <w:t>≥</w:t>
            </w:r>
            <w:r>
              <w:t>3</w:t>
            </w:r>
            <w:r>
              <w:rPr>
                <w:rFonts w:hint="eastAsia"/>
              </w:rPr>
              <w:t>个</w:t>
            </w:r>
          </w:p>
        </w:tc>
        <w:tc>
          <w:tcPr>
            <w:tcW w:w="2268" w:type="dxa"/>
            <w:vAlign w:val="center"/>
          </w:tcPr>
          <w:p>
            <w:pPr>
              <w:pStyle w:val="34"/>
            </w:pPr>
            <w:r>
              <w:rPr>
                <w:rFonts w:hint="eastAsia"/>
              </w:rPr>
              <w:t>《中共河北省委党校（河北行政学院）创新工程实施方案》（冀校字〔</w:t>
            </w:r>
            <w:r>
              <w:t>2020</w:t>
            </w:r>
            <w:r>
              <w:rPr>
                <w:rFonts w:hint="eastAsia"/>
              </w:rPr>
              <w:t>〕</w:t>
            </w:r>
            <w:r>
              <w:t>9</w:t>
            </w:r>
            <w:r>
              <w:rPr>
                <w:rFonts w:hint="eastAsia"/>
              </w:rPr>
              <w:t>号）</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学员综合评估率</w:t>
            </w:r>
          </w:p>
        </w:tc>
        <w:tc>
          <w:tcPr>
            <w:tcW w:w="2835" w:type="dxa"/>
            <w:vAlign w:val="center"/>
          </w:tcPr>
          <w:p>
            <w:pPr>
              <w:pStyle w:val="34"/>
            </w:pPr>
            <w:r>
              <w:rPr>
                <w:rFonts w:hint="eastAsia"/>
              </w:rPr>
              <w:t>学员对培训内容及教学资料的认可度</w:t>
            </w:r>
          </w:p>
        </w:tc>
        <w:tc>
          <w:tcPr>
            <w:tcW w:w="2551" w:type="dxa"/>
            <w:vAlign w:val="center"/>
          </w:tcPr>
          <w:p>
            <w:pPr>
              <w:pStyle w:val="34"/>
            </w:pPr>
            <w:r>
              <w:rPr>
                <w:rFonts w:hint="eastAsia"/>
              </w:rPr>
              <w:t>≥</w:t>
            </w:r>
            <w:r>
              <w:t>85%</w:t>
            </w:r>
          </w:p>
        </w:tc>
        <w:tc>
          <w:tcPr>
            <w:tcW w:w="2268" w:type="dxa"/>
            <w:vAlign w:val="center"/>
          </w:tcPr>
          <w:p>
            <w:pPr>
              <w:pStyle w:val="34"/>
            </w:pPr>
            <w:r>
              <w:rPr>
                <w:rFonts w:hint="eastAsia"/>
              </w:rPr>
              <w:t>教学质量督导评估制度</w:t>
            </w:r>
          </w:p>
        </w:tc>
      </w:tr>
    </w:tbl>
    <w:p>
      <w:pPr>
        <w:pStyle w:val="32"/>
      </w:pPr>
    </w:p>
    <w:p>
      <w:pPr>
        <w:pStyle w:val="32"/>
        <w:ind w:firstLine="560"/>
      </w:pPr>
      <w:r>
        <w:rPr>
          <w:rFonts w:ascii="方正仿宋_GBK" w:eastAsia="方正仿宋_GBK" w:cs="方正仿宋_GBK"/>
          <w:b/>
          <w:color w:val="000000"/>
          <w:sz w:val="28"/>
        </w:rPr>
        <w:t>6</w:t>
      </w:r>
      <w:r>
        <w:rPr>
          <w:rFonts w:ascii="方正仿宋_GBK" w:eastAsia="方正仿宋_GBK" w:cs="方正仿宋_GBK" w:hint="eastAsia"/>
          <w:b/>
          <w:color w:val="000000"/>
          <w:sz w:val="28"/>
        </w:rPr>
        <w:t>、创新工程专项项目资金绩效目标表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全体教师用学术讲政治的意识和能力明显增强，丰富教学资源和素材，促进具有党校特色、河北特点的教学资料建设，提升课堂教学吸引力；全职引进高层次人才，优化师资队伍学历结构，促进教师知识结构不断更新，教研能力逐步提升；实现全媒体业务一体化协同生产和多渠道同步发布，官网、公众号和校报改版提升及内容、技术运维，策划制作新媒体产品，全媒体宣传推广。</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打磨精品课程</w:t>
            </w:r>
          </w:p>
        </w:tc>
        <w:tc>
          <w:tcPr>
            <w:tcW w:w="2835" w:type="dxa"/>
            <w:vAlign w:val="center"/>
          </w:tcPr>
          <w:p>
            <w:pPr>
              <w:pStyle w:val="34"/>
            </w:pPr>
            <w:r>
              <w:rPr>
                <w:rFonts w:hint="eastAsia"/>
              </w:rPr>
              <w:t>在主体班安排专题教学</w:t>
            </w:r>
          </w:p>
        </w:tc>
        <w:tc>
          <w:tcPr>
            <w:tcW w:w="2551" w:type="dxa"/>
            <w:vAlign w:val="center"/>
          </w:tcPr>
          <w:p>
            <w:pPr>
              <w:pStyle w:val="34"/>
            </w:pPr>
            <w:r>
              <w:rPr>
                <w:rFonts w:hint="eastAsia"/>
              </w:rPr>
              <w:t>≥</w:t>
            </w:r>
            <w:r>
              <w:t>3</w:t>
            </w:r>
            <w:r>
              <w:rPr>
                <w:rFonts w:hint="eastAsia"/>
              </w:rPr>
              <w:t>次</w:t>
            </w:r>
          </w:p>
        </w:tc>
        <w:tc>
          <w:tcPr>
            <w:tcW w:w="2268" w:type="dxa"/>
            <w:vAlign w:val="center"/>
          </w:tcPr>
          <w:p>
            <w:pPr>
              <w:pStyle w:val="34"/>
            </w:pPr>
            <w:r>
              <w:rPr>
                <w:rFonts w:hint="eastAsia"/>
              </w:rPr>
              <w:t>教学计划</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干部教师专题培训人数</w:t>
            </w:r>
          </w:p>
        </w:tc>
        <w:tc>
          <w:tcPr>
            <w:tcW w:w="2835" w:type="dxa"/>
            <w:vAlign w:val="center"/>
          </w:tcPr>
          <w:p>
            <w:pPr>
              <w:pStyle w:val="34"/>
            </w:pPr>
            <w:r>
              <w:rPr>
                <w:rFonts w:hint="eastAsia"/>
              </w:rPr>
              <w:t>参加专题培训的干部教师数量</w:t>
            </w:r>
          </w:p>
        </w:tc>
        <w:tc>
          <w:tcPr>
            <w:tcW w:w="2551" w:type="dxa"/>
            <w:vAlign w:val="center"/>
          </w:tcPr>
          <w:p>
            <w:pPr>
              <w:pStyle w:val="34"/>
            </w:pPr>
            <w:r>
              <w:rPr>
                <w:rFonts w:hint="eastAsia"/>
              </w:rPr>
              <w:t>≥</w:t>
            </w:r>
            <w:r>
              <w:t>50</w:t>
            </w:r>
            <w:r>
              <w:rPr>
                <w:rFonts w:hint="eastAsia"/>
              </w:rPr>
              <w:t>人</w:t>
            </w:r>
          </w:p>
        </w:tc>
        <w:tc>
          <w:tcPr>
            <w:tcW w:w="2268" w:type="dxa"/>
            <w:vAlign w:val="center"/>
          </w:tcPr>
          <w:p>
            <w:pPr>
              <w:pStyle w:val="34"/>
            </w:pPr>
            <w:r>
              <w:rPr>
                <w:rFonts w:hint="eastAsia"/>
              </w:rPr>
              <w:t>《中国共产党党校（行政学院）工作条例》</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编辑出版《河北党校报》期数</w:t>
            </w:r>
          </w:p>
        </w:tc>
        <w:tc>
          <w:tcPr>
            <w:tcW w:w="2835" w:type="dxa"/>
            <w:vAlign w:val="center"/>
          </w:tcPr>
          <w:p>
            <w:pPr>
              <w:pStyle w:val="34"/>
            </w:pPr>
            <w:r>
              <w:rPr>
                <w:rFonts w:hint="eastAsia"/>
              </w:rPr>
              <w:t>全年编辑出版《河北党校报》期数</w:t>
            </w:r>
          </w:p>
        </w:tc>
        <w:tc>
          <w:tcPr>
            <w:tcW w:w="2551" w:type="dxa"/>
            <w:vAlign w:val="center"/>
          </w:tcPr>
          <w:p>
            <w:pPr>
              <w:pStyle w:val="34"/>
            </w:pPr>
            <w:r>
              <w:rPr>
                <w:rFonts w:hint="eastAsia"/>
              </w:rPr>
              <w:t>≥</w:t>
            </w:r>
            <w:r>
              <w:t>18</w:t>
            </w:r>
            <w:r>
              <w:rPr>
                <w:rFonts w:hint="eastAsia"/>
              </w:rPr>
              <w:t>期</w:t>
            </w:r>
          </w:p>
        </w:tc>
        <w:tc>
          <w:tcPr>
            <w:tcW w:w="2268" w:type="dxa"/>
            <w:vAlign w:val="center"/>
          </w:tcPr>
          <w:p>
            <w:pPr>
              <w:pStyle w:val="34"/>
            </w:pPr>
            <w:r>
              <w:rPr>
                <w:rFonts w:hint="eastAsia"/>
              </w:rPr>
              <w:t>工作需要</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打磨精品课程</w:t>
            </w:r>
          </w:p>
        </w:tc>
        <w:tc>
          <w:tcPr>
            <w:tcW w:w="2835" w:type="dxa"/>
            <w:vAlign w:val="center"/>
          </w:tcPr>
          <w:p>
            <w:pPr>
              <w:pStyle w:val="34"/>
            </w:pPr>
            <w:r>
              <w:rPr>
                <w:rFonts w:hint="eastAsia"/>
              </w:rPr>
              <w:t>取得全省党校系统获奖称号</w:t>
            </w:r>
          </w:p>
        </w:tc>
        <w:tc>
          <w:tcPr>
            <w:tcW w:w="2551" w:type="dxa"/>
            <w:vAlign w:val="center"/>
          </w:tcPr>
          <w:p>
            <w:pPr>
              <w:pStyle w:val="34"/>
            </w:pPr>
            <w:r>
              <w:rPr>
                <w:rFonts w:hint="eastAsia"/>
              </w:rPr>
              <w:t>≥</w:t>
            </w:r>
            <w:r>
              <w:t>3</w:t>
            </w:r>
            <w:r>
              <w:rPr>
                <w:rFonts w:hint="eastAsia"/>
              </w:rPr>
              <w:t>次</w:t>
            </w:r>
          </w:p>
        </w:tc>
        <w:tc>
          <w:tcPr>
            <w:tcW w:w="2268" w:type="dxa"/>
            <w:vAlign w:val="center"/>
          </w:tcPr>
          <w:p>
            <w:pPr>
              <w:pStyle w:val="34"/>
            </w:pPr>
            <w:r>
              <w:rPr>
                <w:rFonts w:hint="eastAsia"/>
              </w:rPr>
              <w:t>河北省党校（行政学院）系统</w:t>
            </w:r>
          </w:p>
          <w:p>
            <w:pPr>
              <w:pStyle w:val="34"/>
            </w:pPr>
            <w:r>
              <w:rPr>
                <w:rFonts w:hint="eastAsia"/>
              </w:rPr>
              <w:t>教学比赛活动实施办法</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高层次人才引进条件</w:t>
            </w:r>
          </w:p>
        </w:tc>
        <w:tc>
          <w:tcPr>
            <w:tcW w:w="2835" w:type="dxa"/>
            <w:vAlign w:val="center"/>
          </w:tcPr>
          <w:p>
            <w:pPr>
              <w:pStyle w:val="34"/>
            </w:pPr>
            <w:r>
              <w:rPr>
                <w:rFonts w:hint="eastAsia"/>
              </w:rPr>
              <w:t>在本专业二类以上报刊发表学术论文</w:t>
            </w:r>
          </w:p>
        </w:tc>
        <w:tc>
          <w:tcPr>
            <w:tcW w:w="2551" w:type="dxa"/>
            <w:vAlign w:val="center"/>
          </w:tcPr>
          <w:p>
            <w:pPr>
              <w:pStyle w:val="34"/>
            </w:pPr>
            <w:r>
              <w:rPr>
                <w:rFonts w:hint="eastAsia"/>
              </w:rPr>
              <w:t>≥</w:t>
            </w:r>
            <w:r>
              <w:t>2</w:t>
            </w:r>
            <w:r>
              <w:rPr>
                <w:rFonts w:hint="eastAsia"/>
              </w:rPr>
              <w:t>篇</w:t>
            </w:r>
          </w:p>
        </w:tc>
        <w:tc>
          <w:tcPr>
            <w:tcW w:w="2268" w:type="dxa"/>
            <w:vAlign w:val="center"/>
          </w:tcPr>
          <w:p>
            <w:pPr>
              <w:pStyle w:val="34"/>
            </w:pPr>
            <w:r>
              <w:rPr>
                <w:rFonts w:hint="eastAsia"/>
              </w:rPr>
              <w:t>《中共河北省委党校（河北行政学院）高层次人才引进实施办法》</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微信公众号推送消息</w:t>
            </w:r>
          </w:p>
        </w:tc>
        <w:tc>
          <w:tcPr>
            <w:tcW w:w="2835" w:type="dxa"/>
            <w:vAlign w:val="center"/>
          </w:tcPr>
          <w:p>
            <w:pPr>
              <w:pStyle w:val="34"/>
            </w:pPr>
            <w:r>
              <w:rPr>
                <w:rFonts w:hint="eastAsia"/>
              </w:rPr>
              <w:t>每月微信公众号平均阅读量</w:t>
            </w:r>
          </w:p>
        </w:tc>
        <w:tc>
          <w:tcPr>
            <w:tcW w:w="2551" w:type="dxa"/>
            <w:vAlign w:val="center"/>
          </w:tcPr>
          <w:p>
            <w:pPr>
              <w:pStyle w:val="34"/>
            </w:pPr>
            <w:r>
              <w:rPr>
                <w:rFonts w:hint="eastAsia"/>
              </w:rPr>
              <w:t>≥</w:t>
            </w:r>
            <w:r>
              <w:t>8000</w:t>
            </w:r>
            <w:r>
              <w:rPr>
                <w:rFonts w:hint="eastAsia"/>
              </w:rPr>
              <w:t>次</w:t>
            </w:r>
          </w:p>
        </w:tc>
        <w:tc>
          <w:tcPr>
            <w:tcW w:w="2268" w:type="dxa"/>
            <w:vAlign w:val="center"/>
          </w:tcPr>
          <w:p>
            <w:pPr>
              <w:pStyle w:val="34"/>
            </w:pPr>
            <w:r>
              <w:rPr>
                <w:rFonts w:hint="eastAsia"/>
              </w:rPr>
              <w:t>现有阅读量</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干部教师专题培训完成时间</w:t>
            </w:r>
          </w:p>
        </w:tc>
        <w:tc>
          <w:tcPr>
            <w:tcW w:w="2835" w:type="dxa"/>
            <w:vAlign w:val="center"/>
          </w:tcPr>
          <w:p>
            <w:pPr>
              <w:pStyle w:val="34"/>
            </w:pPr>
            <w:r>
              <w:rPr>
                <w:rFonts w:hint="eastAsia"/>
              </w:rPr>
              <w:t>年底前完成</w:t>
            </w:r>
          </w:p>
        </w:tc>
        <w:tc>
          <w:tcPr>
            <w:tcW w:w="2551" w:type="dxa"/>
            <w:vAlign w:val="center"/>
          </w:tcPr>
          <w:p>
            <w:pPr>
              <w:pStyle w:val="34"/>
            </w:pPr>
            <w:r>
              <w:rPr>
                <w:rFonts w:hint="eastAsia"/>
              </w:rPr>
              <w:t>≤</w:t>
            </w:r>
            <w:r>
              <w:t>12</w:t>
            </w:r>
            <w:r>
              <w:rPr>
                <w:rFonts w:hint="eastAsia"/>
              </w:rPr>
              <w:t>月</w:t>
            </w:r>
          </w:p>
        </w:tc>
        <w:tc>
          <w:tcPr>
            <w:tcW w:w="2268" w:type="dxa"/>
            <w:vAlign w:val="center"/>
          </w:tcPr>
          <w:p>
            <w:pPr>
              <w:pStyle w:val="34"/>
            </w:pPr>
            <w:r>
              <w:rPr>
                <w:rFonts w:hint="eastAsia"/>
              </w:rPr>
              <w:t>《中国共产党党校（行政学院）工作条例》</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网站维护</w:t>
            </w:r>
          </w:p>
        </w:tc>
        <w:tc>
          <w:tcPr>
            <w:tcW w:w="2835" w:type="dxa"/>
            <w:vAlign w:val="center"/>
          </w:tcPr>
          <w:p>
            <w:pPr>
              <w:pStyle w:val="34"/>
            </w:pPr>
            <w:r>
              <w:rPr>
                <w:rFonts w:hint="eastAsia"/>
              </w:rPr>
              <w:t>网站故障处理响应时间</w:t>
            </w:r>
          </w:p>
        </w:tc>
        <w:tc>
          <w:tcPr>
            <w:tcW w:w="2551" w:type="dxa"/>
            <w:vAlign w:val="center"/>
          </w:tcPr>
          <w:p>
            <w:pPr>
              <w:pStyle w:val="34"/>
            </w:pPr>
            <w:r>
              <w:rPr>
                <w:rFonts w:hint="eastAsia"/>
              </w:rPr>
              <w:t>≤</w:t>
            </w:r>
            <w:r>
              <w:t>1</w:t>
            </w:r>
            <w:r>
              <w:rPr>
                <w:rFonts w:hint="eastAsia"/>
              </w:rPr>
              <w:t>小时</w:t>
            </w:r>
          </w:p>
        </w:tc>
        <w:tc>
          <w:tcPr>
            <w:tcW w:w="2268" w:type="dxa"/>
            <w:vAlign w:val="center"/>
          </w:tcPr>
          <w:p>
            <w:pPr>
              <w:pStyle w:val="34"/>
            </w:pPr>
            <w:r>
              <w:rPr>
                <w:rFonts w:hint="eastAsia"/>
              </w:rPr>
              <w:t>工作需要</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优秀青年博士引进资金</w:t>
            </w:r>
          </w:p>
        </w:tc>
        <w:tc>
          <w:tcPr>
            <w:tcW w:w="2835" w:type="dxa"/>
            <w:vAlign w:val="center"/>
          </w:tcPr>
          <w:p>
            <w:pPr>
              <w:pStyle w:val="34"/>
            </w:pPr>
            <w:r>
              <w:rPr>
                <w:rFonts w:hint="eastAsia"/>
              </w:rPr>
              <w:t>为引进的优秀青年博士提供安家费</w:t>
            </w:r>
          </w:p>
        </w:tc>
        <w:tc>
          <w:tcPr>
            <w:tcW w:w="2551" w:type="dxa"/>
            <w:vAlign w:val="center"/>
          </w:tcPr>
          <w:p>
            <w:pPr>
              <w:pStyle w:val="34"/>
            </w:pPr>
            <w:r>
              <w:rPr>
                <w:rFonts w:hint="eastAsia"/>
              </w:rPr>
              <w:t>≤</w:t>
            </w:r>
            <w:r>
              <w:t>10</w:t>
            </w:r>
            <w:r>
              <w:rPr>
                <w:rFonts w:hint="eastAsia"/>
              </w:rPr>
              <w:t>万元</w:t>
            </w:r>
            <w:r>
              <w:t>/</w:t>
            </w:r>
            <w:r>
              <w:rPr>
                <w:rFonts w:hint="eastAsia"/>
              </w:rPr>
              <w:t>人</w:t>
            </w:r>
          </w:p>
        </w:tc>
        <w:tc>
          <w:tcPr>
            <w:tcW w:w="2268" w:type="dxa"/>
            <w:vAlign w:val="center"/>
          </w:tcPr>
          <w:p>
            <w:pPr>
              <w:pStyle w:val="34"/>
            </w:pPr>
            <w:r>
              <w:rPr>
                <w:rFonts w:hint="eastAsia"/>
              </w:rPr>
              <w:t>参照省内高校高层次人才引进条件</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理论研究和决策咨询项目评审费用</w:t>
            </w:r>
          </w:p>
        </w:tc>
        <w:tc>
          <w:tcPr>
            <w:tcW w:w="2835" w:type="dxa"/>
            <w:vAlign w:val="center"/>
          </w:tcPr>
          <w:p>
            <w:pPr>
              <w:pStyle w:val="34"/>
            </w:pPr>
            <w:r>
              <w:rPr>
                <w:rFonts w:hint="eastAsia"/>
              </w:rPr>
              <w:t>为专家支付评审劳务费</w:t>
            </w:r>
          </w:p>
        </w:tc>
        <w:tc>
          <w:tcPr>
            <w:tcW w:w="2551" w:type="dxa"/>
            <w:vAlign w:val="center"/>
          </w:tcPr>
          <w:p>
            <w:pPr>
              <w:pStyle w:val="34"/>
            </w:pPr>
            <w:r>
              <w:rPr>
                <w:rFonts w:hint="eastAsia"/>
              </w:rPr>
              <w:t>≤</w:t>
            </w:r>
            <w:r>
              <w:t>3</w:t>
            </w:r>
            <w:r>
              <w:rPr>
                <w:rFonts w:hint="eastAsia"/>
              </w:rPr>
              <w:t>万元</w:t>
            </w:r>
          </w:p>
        </w:tc>
        <w:tc>
          <w:tcPr>
            <w:tcW w:w="2268" w:type="dxa"/>
            <w:vAlign w:val="center"/>
          </w:tcPr>
          <w:p>
            <w:pPr>
              <w:pStyle w:val="34"/>
            </w:pPr>
            <w:r>
              <w:rPr>
                <w:rFonts w:hint="eastAsia"/>
              </w:rPr>
              <w:t>《中央财政科研项目专家咨询费管理办法》</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项目费用</w:t>
            </w:r>
          </w:p>
        </w:tc>
        <w:tc>
          <w:tcPr>
            <w:tcW w:w="2835" w:type="dxa"/>
            <w:vAlign w:val="center"/>
          </w:tcPr>
          <w:p>
            <w:pPr>
              <w:pStyle w:val="34"/>
            </w:pPr>
            <w:r>
              <w:rPr>
                <w:rFonts w:hint="eastAsia"/>
              </w:rPr>
              <w:t>融媒体建设项目所需费用</w:t>
            </w:r>
          </w:p>
        </w:tc>
        <w:tc>
          <w:tcPr>
            <w:tcW w:w="2551" w:type="dxa"/>
            <w:vAlign w:val="center"/>
          </w:tcPr>
          <w:p>
            <w:pPr>
              <w:pStyle w:val="34"/>
            </w:pPr>
            <w:r>
              <w:rPr>
                <w:rFonts w:hint="eastAsia"/>
              </w:rPr>
              <w:t>≤</w:t>
            </w:r>
            <w:r>
              <w:t>85</w:t>
            </w:r>
            <w:r>
              <w:rPr>
                <w:rFonts w:hint="eastAsia"/>
              </w:rPr>
              <w:t>万元</w:t>
            </w:r>
          </w:p>
        </w:tc>
        <w:tc>
          <w:tcPr>
            <w:tcW w:w="2268" w:type="dxa"/>
            <w:vAlign w:val="center"/>
          </w:tcPr>
          <w:p>
            <w:pPr>
              <w:pStyle w:val="34"/>
            </w:pPr>
            <w:r>
              <w:rPr>
                <w:rFonts w:hint="eastAsia"/>
              </w:rPr>
              <w:t>提供服务第三方根据市场行情测算</w:t>
            </w:r>
          </w:p>
        </w:tc>
      </w:tr>
      <w:tr>
        <w:trPr>
          <w:trHeight w:val="397"/>
        </w:trPr>
        <w:tc>
          <w:tcPr>
            <w:tcW w:w="1417" w:type="dxa"/>
            <w:vMerge w:val="restart"/>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学科领域覆盖量</w:t>
            </w:r>
          </w:p>
        </w:tc>
        <w:tc>
          <w:tcPr>
            <w:tcW w:w="2835" w:type="dxa"/>
            <w:vAlign w:val="center"/>
          </w:tcPr>
          <w:p>
            <w:pPr>
              <w:pStyle w:val="34"/>
            </w:pPr>
            <w:r>
              <w:rPr>
                <w:rFonts w:hint="eastAsia"/>
              </w:rPr>
              <w:t>参加专题培训对象覆盖学科领域</w:t>
            </w:r>
          </w:p>
        </w:tc>
        <w:tc>
          <w:tcPr>
            <w:tcW w:w="2551" w:type="dxa"/>
            <w:vAlign w:val="center"/>
          </w:tcPr>
          <w:p>
            <w:pPr>
              <w:pStyle w:val="34"/>
            </w:pPr>
            <w:r>
              <w:rPr>
                <w:rFonts w:hint="eastAsia"/>
              </w:rPr>
              <w:t>≥</w:t>
            </w:r>
            <w:r>
              <w:t>3</w:t>
            </w:r>
            <w:r>
              <w:rPr>
                <w:rFonts w:hint="eastAsia"/>
              </w:rPr>
              <w:t>个</w:t>
            </w:r>
          </w:p>
        </w:tc>
        <w:tc>
          <w:tcPr>
            <w:tcW w:w="2268" w:type="dxa"/>
            <w:vAlign w:val="center"/>
          </w:tcPr>
          <w:p>
            <w:pPr>
              <w:pStyle w:val="34"/>
            </w:pPr>
            <w:r>
              <w:rPr>
                <w:rFonts w:hint="eastAsia"/>
              </w:rPr>
              <w:t>《中共河北省委党校（河北行政学院）创新工程实施方案》（冀校字〔</w:t>
            </w:r>
            <w:r>
              <w:t>2020</w:t>
            </w:r>
            <w:r>
              <w:rPr>
                <w:rFonts w:hint="eastAsia"/>
              </w:rPr>
              <w:t>〕</w:t>
            </w:r>
            <w:r>
              <w:t>9</w:t>
            </w:r>
            <w:r>
              <w:rPr>
                <w:rFonts w:hint="eastAsia"/>
              </w:rPr>
              <w:t>号）</w:t>
            </w:r>
          </w:p>
        </w:tc>
      </w:tr>
      <w:tr>
        <w:trPr>
          <w:trHeight w:val="397"/>
        </w:trPr>
        <w:tc>
          <w:tcPr>
            <w:tcW w:w="1417" w:type="dxa"/>
            <w:vMerge/>
            <w:vAlign w:val="center"/>
          </w:tcPr>
          <w:p/>
        </w:tc>
        <w:tc>
          <w:tcPr>
            <w:tcW w:w="2268" w:type="dxa"/>
            <w:vAlign w:val="center"/>
          </w:tcPr>
          <w:p>
            <w:pPr>
              <w:pStyle w:val="34"/>
            </w:pPr>
            <w:r>
              <w:rPr>
                <w:rFonts w:hint="eastAsia"/>
              </w:rPr>
              <w:t>可持续影响指标</w:t>
            </w:r>
          </w:p>
        </w:tc>
        <w:tc>
          <w:tcPr>
            <w:tcW w:w="2835" w:type="dxa"/>
            <w:vAlign w:val="center"/>
          </w:tcPr>
          <w:p>
            <w:pPr>
              <w:pStyle w:val="34"/>
            </w:pPr>
            <w:r>
              <w:rPr>
                <w:rFonts w:hint="eastAsia"/>
              </w:rPr>
              <w:t>全媒体宣传推广</w:t>
            </w:r>
          </w:p>
        </w:tc>
        <w:tc>
          <w:tcPr>
            <w:tcW w:w="2835" w:type="dxa"/>
            <w:vAlign w:val="center"/>
          </w:tcPr>
          <w:p>
            <w:pPr>
              <w:pStyle w:val="34"/>
            </w:pPr>
            <w:r>
              <w:rPr>
                <w:rFonts w:hint="eastAsia"/>
              </w:rPr>
              <w:t>在省级官媒的报、网、端、微、头条号、百家号、人民号等多平台推送校（院）信息</w:t>
            </w:r>
          </w:p>
        </w:tc>
        <w:tc>
          <w:tcPr>
            <w:tcW w:w="2551" w:type="dxa"/>
            <w:vAlign w:val="center"/>
          </w:tcPr>
          <w:p>
            <w:pPr>
              <w:pStyle w:val="34"/>
            </w:pPr>
            <w:r>
              <w:rPr>
                <w:rFonts w:hint="eastAsia"/>
              </w:rPr>
              <w:t>≥</w:t>
            </w:r>
            <w:r>
              <w:t>50</w:t>
            </w:r>
            <w:r>
              <w:rPr>
                <w:rFonts w:hint="eastAsia"/>
              </w:rPr>
              <w:t>条</w:t>
            </w:r>
          </w:p>
        </w:tc>
        <w:tc>
          <w:tcPr>
            <w:tcW w:w="2268" w:type="dxa"/>
            <w:vAlign w:val="center"/>
          </w:tcPr>
          <w:p>
            <w:pPr>
              <w:pStyle w:val="34"/>
            </w:pPr>
            <w:r>
              <w:rPr>
                <w:rFonts w:hint="eastAsia"/>
              </w:rPr>
              <w:t>充分发挥思想引领、舆论宣传作用</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学员综合评估率</w:t>
            </w:r>
          </w:p>
        </w:tc>
        <w:tc>
          <w:tcPr>
            <w:tcW w:w="2835" w:type="dxa"/>
            <w:vAlign w:val="center"/>
          </w:tcPr>
          <w:p>
            <w:pPr>
              <w:pStyle w:val="34"/>
            </w:pPr>
            <w:r>
              <w:rPr>
                <w:rFonts w:hint="eastAsia"/>
              </w:rPr>
              <w:t>学员对培训内容及教学资料的认可度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教学质量督导评估制度</w:t>
            </w:r>
          </w:p>
        </w:tc>
      </w:tr>
    </w:tbl>
    <w:p>
      <w:pPr>
        <w:pStyle w:val="32"/>
      </w:pPr>
    </w:p>
    <w:p>
      <w:pPr>
        <w:pStyle w:val="32"/>
        <w:ind w:firstLine="560"/>
      </w:pPr>
      <w:r>
        <w:rPr>
          <w:rFonts w:ascii="方正仿宋_GBK" w:eastAsia="方正仿宋_GBK" w:cs="方正仿宋_GBK"/>
          <w:b/>
          <w:color w:val="000000"/>
          <w:sz w:val="28"/>
        </w:rPr>
        <w:t>7</w:t>
      </w:r>
      <w:r>
        <w:rPr>
          <w:rFonts w:ascii="方正仿宋_GBK" w:eastAsia="方正仿宋_GBK" w:cs="方正仿宋_GBK" w:hint="eastAsia"/>
          <w:b/>
          <w:color w:val="000000"/>
          <w:sz w:val="28"/>
        </w:rPr>
        <w:t>、干部短期培训绩效目标表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通过对各级党政领导干部、公务员、企事业干部等开展理论教育和党性教育培训，提高参训学员政治理论水平和解决实际问题的能力</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全省哲学社会科学教学科研骨干师资班培训人数</w:t>
            </w:r>
          </w:p>
        </w:tc>
        <w:tc>
          <w:tcPr>
            <w:tcW w:w="2835" w:type="dxa"/>
            <w:vAlign w:val="center"/>
          </w:tcPr>
          <w:p>
            <w:pPr>
              <w:pStyle w:val="34"/>
            </w:pPr>
            <w:r>
              <w:rPr>
                <w:rFonts w:hint="eastAsia"/>
              </w:rPr>
              <w:t>按照全省哲学社会科学教学科研骨干师资班培训计划按时完成培训</w:t>
            </w:r>
          </w:p>
        </w:tc>
        <w:tc>
          <w:tcPr>
            <w:tcW w:w="2551" w:type="dxa"/>
            <w:vAlign w:val="center"/>
          </w:tcPr>
          <w:p>
            <w:pPr>
              <w:pStyle w:val="34"/>
            </w:pPr>
            <w:r>
              <w:rPr>
                <w:rFonts w:hint="eastAsia"/>
              </w:rPr>
              <w:t>≤</w:t>
            </w:r>
            <w:r>
              <w:t>450</w:t>
            </w:r>
            <w:r>
              <w:rPr>
                <w:rFonts w:hint="eastAsia"/>
              </w:rPr>
              <w:t>人</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中青班外出实践培训人数</w:t>
            </w:r>
          </w:p>
        </w:tc>
        <w:tc>
          <w:tcPr>
            <w:tcW w:w="2835" w:type="dxa"/>
            <w:vAlign w:val="center"/>
          </w:tcPr>
          <w:p>
            <w:pPr>
              <w:pStyle w:val="34"/>
            </w:pPr>
            <w:r>
              <w:rPr>
                <w:rFonts w:hint="eastAsia"/>
              </w:rPr>
              <w:t>按照省干教领导小组批复计划按时完成培训</w:t>
            </w:r>
          </w:p>
        </w:tc>
        <w:tc>
          <w:tcPr>
            <w:tcW w:w="2551" w:type="dxa"/>
            <w:vAlign w:val="center"/>
          </w:tcPr>
          <w:p>
            <w:pPr>
              <w:pStyle w:val="34"/>
            </w:pPr>
            <w:r>
              <w:rPr>
                <w:rFonts w:hint="eastAsia"/>
              </w:rPr>
              <w:t>≥</w:t>
            </w:r>
            <w:r>
              <w:t>270</w:t>
            </w:r>
            <w:r>
              <w:rPr>
                <w:rFonts w:hint="eastAsia"/>
              </w:rPr>
              <w:t>人</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干部短期培训人数</w:t>
            </w:r>
          </w:p>
        </w:tc>
        <w:tc>
          <w:tcPr>
            <w:tcW w:w="2835" w:type="dxa"/>
            <w:vAlign w:val="center"/>
          </w:tcPr>
          <w:p>
            <w:pPr>
              <w:pStyle w:val="34"/>
            </w:pPr>
            <w:r>
              <w:rPr>
                <w:rFonts w:hint="eastAsia"/>
              </w:rPr>
              <w:t>全年完成干部短期培训人数</w:t>
            </w:r>
          </w:p>
        </w:tc>
        <w:tc>
          <w:tcPr>
            <w:tcW w:w="2551" w:type="dxa"/>
            <w:vAlign w:val="center"/>
          </w:tcPr>
          <w:p>
            <w:pPr>
              <w:pStyle w:val="34"/>
            </w:pPr>
            <w:r>
              <w:rPr>
                <w:rFonts w:hint="eastAsia"/>
              </w:rPr>
              <w:t>≥</w:t>
            </w:r>
            <w:r>
              <w:t>4300</w:t>
            </w:r>
            <w:r>
              <w:rPr>
                <w:rFonts w:hint="eastAsia"/>
              </w:rPr>
              <w:t>人</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培训学员合格率</w:t>
            </w:r>
          </w:p>
        </w:tc>
        <w:tc>
          <w:tcPr>
            <w:tcW w:w="2835" w:type="dxa"/>
            <w:vAlign w:val="center"/>
          </w:tcPr>
          <w:p>
            <w:pPr>
              <w:pStyle w:val="34"/>
            </w:pPr>
            <w:r>
              <w:rPr>
                <w:rFonts w:hint="eastAsia"/>
              </w:rPr>
              <w:t>班次结束学员考核成绩合格</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t xml:space="preserve">   </w:t>
            </w:r>
            <w:r>
              <w:rPr>
                <w:rFonts w:hint="eastAsia"/>
              </w:rPr>
              <w:t>省外短期培训班、领导临时交办的合作培训班</w:t>
            </w:r>
            <w:r>
              <w:t xml:space="preserve"> </w:t>
            </w:r>
            <w:r>
              <w:rPr>
                <w:rFonts w:hint="eastAsia"/>
              </w:rPr>
              <w:t>培训完成时限</w:t>
            </w:r>
          </w:p>
        </w:tc>
        <w:tc>
          <w:tcPr>
            <w:tcW w:w="2835" w:type="dxa"/>
            <w:vAlign w:val="center"/>
          </w:tcPr>
          <w:p>
            <w:pPr>
              <w:pStyle w:val="34"/>
            </w:pPr>
            <w:r>
              <w:rPr>
                <w:rFonts w:hint="eastAsia"/>
              </w:rPr>
              <w:t>干部短期培训完成时限</w:t>
            </w:r>
          </w:p>
        </w:tc>
        <w:tc>
          <w:tcPr>
            <w:tcW w:w="2551" w:type="dxa"/>
            <w:vAlign w:val="center"/>
          </w:tcPr>
          <w:p>
            <w:pPr>
              <w:pStyle w:val="34"/>
            </w:pPr>
            <w:r>
              <w:rPr>
                <w:rFonts w:hint="eastAsia"/>
              </w:rPr>
              <w:t>≤</w:t>
            </w:r>
            <w:r>
              <w:t>7</w:t>
            </w:r>
            <w:r>
              <w:rPr>
                <w:rFonts w:hint="eastAsia"/>
              </w:rPr>
              <w:t>天</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全省哲学社会科学教学科研骨干师资班培训完成时限</w:t>
            </w:r>
          </w:p>
        </w:tc>
        <w:tc>
          <w:tcPr>
            <w:tcW w:w="2835" w:type="dxa"/>
            <w:vAlign w:val="center"/>
          </w:tcPr>
          <w:p>
            <w:pPr>
              <w:pStyle w:val="34"/>
            </w:pPr>
            <w:r>
              <w:rPr>
                <w:rFonts w:hint="eastAsia"/>
              </w:rPr>
              <w:t>干部短期培训完成时限</w:t>
            </w:r>
          </w:p>
        </w:tc>
        <w:tc>
          <w:tcPr>
            <w:tcW w:w="2551" w:type="dxa"/>
            <w:vAlign w:val="center"/>
          </w:tcPr>
          <w:p>
            <w:pPr>
              <w:pStyle w:val="34"/>
            </w:pPr>
            <w:r>
              <w:rPr>
                <w:rFonts w:hint="eastAsia"/>
              </w:rPr>
              <w:t>≤</w:t>
            </w:r>
            <w:r>
              <w:t>12</w:t>
            </w:r>
            <w:r>
              <w:rPr>
                <w:rFonts w:hint="eastAsia"/>
              </w:rPr>
              <w:t>天</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人均培训成本</w:t>
            </w:r>
          </w:p>
        </w:tc>
        <w:tc>
          <w:tcPr>
            <w:tcW w:w="2835" w:type="dxa"/>
            <w:vAlign w:val="center"/>
          </w:tcPr>
          <w:p>
            <w:pPr>
              <w:pStyle w:val="34"/>
            </w:pPr>
            <w:r>
              <w:rPr>
                <w:rFonts w:hint="eastAsia"/>
              </w:rPr>
              <w:t>干部短期培训人均培训成本</w:t>
            </w:r>
          </w:p>
        </w:tc>
        <w:tc>
          <w:tcPr>
            <w:tcW w:w="2551" w:type="dxa"/>
            <w:vAlign w:val="center"/>
          </w:tcPr>
          <w:p>
            <w:pPr>
              <w:pStyle w:val="34"/>
            </w:pPr>
            <w:r>
              <w:rPr>
                <w:rFonts w:hint="eastAsia"/>
              </w:rPr>
              <w:t>≤</w:t>
            </w:r>
            <w:r>
              <w:t>400</w:t>
            </w:r>
            <w:r>
              <w:rPr>
                <w:rFonts w:hint="eastAsia"/>
              </w:rPr>
              <w:t>元</w:t>
            </w:r>
            <w:r>
              <w:t>/</w:t>
            </w:r>
            <w:r>
              <w:rPr>
                <w:rFonts w:hint="eastAsia"/>
              </w:rPr>
              <w:t>人天</w:t>
            </w:r>
          </w:p>
        </w:tc>
        <w:tc>
          <w:tcPr>
            <w:tcW w:w="2268" w:type="dxa"/>
            <w:vAlign w:val="center"/>
          </w:tcPr>
          <w:p>
            <w:pPr>
              <w:pStyle w:val="34"/>
            </w:pPr>
            <w:r>
              <w:rPr>
                <w:rFonts w:hint="eastAsia"/>
              </w:rPr>
              <w:t>收费标准</w:t>
            </w:r>
          </w:p>
        </w:tc>
      </w:tr>
      <w:tr>
        <w:trPr>
          <w:trHeight w:val="397"/>
        </w:trPr>
        <w:tc>
          <w:tcPr>
            <w:tcW w:w="1417" w:type="dxa"/>
            <w:vMerge w:val="restart"/>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全省哲学社会科学教学科研骨干师资班参训人员抽调情况</w:t>
            </w:r>
          </w:p>
        </w:tc>
        <w:tc>
          <w:tcPr>
            <w:tcW w:w="2835" w:type="dxa"/>
            <w:vAlign w:val="center"/>
          </w:tcPr>
          <w:p>
            <w:pPr>
              <w:pStyle w:val="34"/>
            </w:pPr>
            <w:r>
              <w:rPr>
                <w:rFonts w:hint="eastAsia"/>
              </w:rPr>
              <w:t>抽调参训人员基本覆盖全省哲学社会科学教学科研单位</w:t>
            </w:r>
          </w:p>
        </w:tc>
        <w:tc>
          <w:tcPr>
            <w:tcW w:w="2551" w:type="dxa"/>
            <w:vAlign w:val="center"/>
          </w:tcPr>
          <w:p>
            <w:pPr>
              <w:pStyle w:val="34"/>
            </w:pPr>
            <w:r>
              <w:rPr>
                <w:rFonts w:hint="eastAsia"/>
              </w:rPr>
              <w:t>≥</w:t>
            </w:r>
            <w:r>
              <w:t>90</w:t>
            </w:r>
            <w:r>
              <w:rPr>
                <w:rFonts w:hint="eastAsia"/>
              </w:rPr>
              <w:t>个</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中青班参训人员抽调情况</w:t>
            </w:r>
          </w:p>
        </w:tc>
        <w:tc>
          <w:tcPr>
            <w:tcW w:w="2835" w:type="dxa"/>
            <w:vAlign w:val="center"/>
          </w:tcPr>
          <w:p>
            <w:pPr>
              <w:pStyle w:val="34"/>
            </w:pPr>
            <w:r>
              <w:rPr>
                <w:rFonts w:hint="eastAsia"/>
              </w:rPr>
              <w:t>抽调参训人员基本覆盖</w:t>
            </w:r>
            <w:r>
              <w:t>11</w:t>
            </w:r>
            <w:r>
              <w:rPr>
                <w:rFonts w:hint="eastAsia"/>
              </w:rPr>
              <w:t>市及相关省直部门</w:t>
            </w:r>
          </w:p>
        </w:tc>
        <w:tc>
          <w:tcPr>
            <w:tcW w:w="2551" w:type="dxa"/>
            <w:vAlign w:val="center"/>
          </w:tcPr>
          <w:p>
            <w:pPr>
              <w:pStyle w:val="34"/>
            </w:pPr>
            <w:r>
              <w:rPr>
                <w:rFonts w:hint="eastAsia"/>
              </w:rPr>
              <w:t>≥</w:t>
            </w:r>
            <w:r>
              <w:t>35</w:t>
            </w:r>
            <w:r>
              <w:rPr>
                <w:rFonts w:hint="eastAsia"/>
              </w:rPr>
              <w:t>个</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打造党校教育品牌，提升党校社会影响力</w:t>
            </w:r>
          </w:p>
        </w:tc>
        <w:tc>
          <w:tcPr>
            <w:tcW w:w="2835" w:type="dxa"/>
            <w:vAlign w:val="center"/>
          </w:tcPr>
          <w:p>
            <w:pPr>
              <w:pStyle w:val="34"/>
            </w:pPr>
            <w:r>
              <w:rPr>
                <w:rFonts w:hint="eastAsia"/>
              </w:rPr>
              <w:t>打造党校教育品牌，提升党校社会影响力</w:t>
            </w:r>
          </w:p>
        </w:tc>
        <w:tc>
          <w:tcPr>
            <w:tcW w:w="2551" w:type="dxa"/>
            <w:vAlign w:val="center"/>
          </w:tcPr>
          <w:p>
            <w:pPr>
              <w:pStyle w:val="34"/>
            </w:pPr>
            <w:r>
              <w:rPr>
                <w:rFonts w:hint="eastAsia"/>
              </w:rPr>
              <w:t>稳步提升</w:t>
            </w:r>
          </w:p>
        </w:tc>
        <w:tc>
          <w:tcPr>
            <w:tcW w:w="2268" w:type="dxa"/>
            <w:vAlign w:val="center"/>
          </w:tcPr>
          <w:p>
            <w:pPr>
              <w:pStyle w:val="34"/>
            </w:pPr>
            <w:r>
              <w:rPr>
                <w:rFonts w:hint="eastAsia"/>
              </w:rPr>
              <w:t>培训计划</w:t>
            </w:r>
          </w:p>
        </w:tc>
      </w:tr>
      <w:tr>
        <w:trPr>
          <w:trHeight w:val="397"/>
        </w:trPr>
        <w:tc>
          <w:tcPr>
            <w:tcW w:w="1417" w:type="dxa"/>
            <w:vMerge w:val="restart"/>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学员综合评估率</w:t>
            </w:r>
          </w:p>
        </w:tc>
        <w:tc>
          <w:tcPr>
            <w:tcW w:w="2835" w:type="dxa"/>
            <w:vAlign w:val="center"/>
          </w:tcPr>
          <w:p>
            <w:pPr>
              <w:pStyle w:val="34"/>
            </w:pPr>
            <w:r>
              <w:rPr>
                <w:rFonts w:hint="eastAsia"/>
              </w:rPr>
              <w:t>参训学员对培训内容及组织的认可度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教学评估办法</w:t>
            </w:r>
          </w:p>
        </w:tc>
      </w:tr>
      <w:tr>
        <w:trPr>
          <w:trHeight w:val="397"/>
        </w:trPr>
        <w:tc>
          <w:tcPr>
            <w:tcW w:w="1417" w:type="dxa"/>
            <w:vMerge/>
            <w:vAlign w:val="center"/>
          </w:tcP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委托单位满意率</w:t>
            </w:r>
          </w:p>
        </w:tc>
        <w:tc>
          <w:tcPr>
            <w:tcW w:w="2835" w:type="dxa"/>
            <w:vAlign w:val="center"/>
          </w:tcPr>
          <w:p>
            <w:pPr>
              <w:pStyle w:val="34"/>
            </w:pPr>
            <w:r>
              <w:rPr>
                <w:rFonts w:hint="eastAsia"/>
              </w:rPr>
              <w:t>委托单位对校（院）培训完成的满意率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r>
        <w:trPr>
          <w:trHeight w:val="397"/>
        </w:trPr>
        <w:tc>
          <w:tcPr>
            <w:tcW w:w="1417" w:type="dxa"/>
            <w:vMerge/>
            <w:vAlign w:val="center"/>
          </w:tcP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学员用餐满意度</w:t>
            </w:r>
          </w:p>
        </w:tc>
        <w:tc>
          <w:tcPr>
            <w:tcW w:w="2835" w:type="dxa"/>
            <w:vAlign w:val="center"/>
          </w:tcPr>
          <w:p>
            <w:pPr>
              <w:pStyle w:val="34"/>
            </w:pPr>
            <w:r>
              <w:rPr>
                <w:rFonts w:hint="eastAsia"/>
              </w:rPr>
              <w:t>学员用餐满意度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8</w:t>
      </w:r>
      <w:r>
        <w:rPr>
          <w:rFonts w:ascii="方正仿宋_GBK" w:eastAsia="方正仿宋_GBK" w:cs="方正仿宋_GBK" w:hint="eastAsia"/>
          <w:b/>
          <w:color w:val="000000"/>
          <w:sz w:val="28"/>
        </w:rPr>
        <w:t>、河北省警示教育基地布展更新专项资金绩效目标表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开办警示教育展览是党中央全面从严治党的战略抉择，通过参观学习教育广大领导干部不敢腐、不能腐、不想腐，推动全面从严治党取得新成效。</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布展更新面积</w:t>
            </w:r>
          </w:p>
        </w:tc>
        <w:tc>
          <w:tcPr>
            <w:tcW w:w="2835" w:type="dxa"/>
            <w:vAlign w:val="center"/>
          </w:tcPr>
          <w:p>
            <w:pPr>
              <w:pStyle w:val="34"/>
            </w:pPr>
            <w:r>
              <w:rPr>
                <w:rFonts w:hint="eastAsia"/>
              </w:rPr>
              <w:t>布展更新面积平米数</w:t>
            </w:r>
          </w:p>
        </w:tc>
        <w:tc>
          <w:tcPr>
            <w:tcW w:w="2551" w:type="dxa"/>
            <w:vAlign w:val="center"/>
          </w:tcPr>
          <w:p>
            <w:pPr>
              <w:pStyle w:val="34"/>
            </w:pPr>
            <w:r>
              <w:rPr>
                <w:rFonts w:hint="eastAsia"/>
              </w:rPr>
              <w:t>≥</w:t>
            </w:r>
            <w:r>
              <w:t>2600</w:t>
            </w:r>
            <w:r>
              <w:rPr>
                <w:rFonts w:hint="eastAsia"/>
              </w:rPr>
              <w:t>平方米</w:t>
            </w:r>
          </w:p>
        </w:tc>
        <w:tc>
          <w:tcPr>
            <w:tcW w:w="2268" w:type="dxa"/>
            <w:vAlign w:val="center"/>
          </w:tcPr>
          <w:p>
            <w:pPr>
              <w:pStyle w:val="34"/>
            </w:pPr>
            <w:r>
              <w:rPr>
                <w:rFonts w:hint="eastAsia"/>
              </w:rPr>
              <w:t>施工计划</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完成质量</w:t>
            </w:r>
          </w:p>
        </w:tc>
        <w:tc>
          <w:tcPr>
            <w:tcW w:w="2835" w:type="dxa"/>
            <w:vAlign w:val="center"/>
          </w:tcPr>
          <w:p>
            <w:pPr>
              <w:pStyle w:val="34"/>
            </w:pPr>
            <w:r>
              <w:rPr>
                <w:rFonts w:hint="eastAsia"/>
              </w:rPr>
              <w:t>工程完成合格率</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施工计划</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项目完成时限</w:t>
            </w:r>
          </w:p>
        </w:tc>
        <w:tc>
          <w:tcPr>
            <w:tcW w:w="2835" w:type="dxa"/>
            <w:vAlign w:val="center"/>
          </w:tcPr>
          <w:p>
            <w:pPr>
              <w:pStyle w:val="34"/>
            </w:pPr>
            <w:r>
              <w:rPr>
                <w:rFonts w:hint="eastAsia"/>
              </w:rPr>
              <w:t>此项目预计完成时限</w:t>
            </w:r>
          </w:p>
        </w:tc>
        <w:tc>
          <w:tcPr>
            <w:tcW w:w="2551" w:type="dxa"/>
            <w:vAlign w:val="center"/>
          </w:tcPr>
          <w:p>
            <w:pPr>
              <w:pStyle w:val="34"/>
            </w:pPr>
            <w:r>
              <w:rPr>
                <w:rFonts w:hint="eastAsia"/>
              </w:rPr>
              <w:t>≤</w:t>
            </w:r>
            <w:r>
              <w:t>30</w:t>
            </w:r>
            <w:r>
              <w:rPr>
                <w:rFonts w:hint="eastAsia"/>
              </w:rPr>
              <w:t>天</w:t>
            </w:r>
          </w:p>
        </w:tc>
        <w:tc>
          <w:tcPr>
            <w:tcW w:w="2268" w:type="dxa"/>
            <w:vAlign w:val="center"/>
          </w:tcPr>
          <w:p>
            <w:pPr>
              <w:pStyle w:val="34"/>
            </w:pPr>
            <w:r>
              <w:rPr>
                <w:rFonts w:hint="eastAsia"/>
              </w:rPr>
              <w:t>施工计划</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使用资金总额</w:t>
            </w:r>
          </w:p>
        </w:tc>
        <w:tc>
          <w:tcPr>
            <w:tcW w:w="2835" w:type="dxa"/>
            <w:vAlign w:val="center"/>
          </w:tcPr>
          <w:p>
            <w:pPr>
              <w:pStyle w:val="34"/>
            </w:pPr>
            <w:r>
              <w:rPr>
                <w:rFonts w:hint="eastAsia"/>
              </w:rPr>
              <w:t>预计支出金额</w:t>
            </w:r>
          </w:p>
        </w:tc>
        <w:tc>
          <w:tcPr>
            <w:tcW w:w="2551" w:type="dxa"/>
            <w:vAlign w:val="center"/>
          </w:tcPr>
          <w:p>
            <w:pPr>
              <w:pStyle w:val="34"/>
            </w:pPr>
            <w:r>
              <w:rPr>
                <w:rFonts w:hint="eastAsia"/>
              </w:rPr>
              <w:t>≤</w:t>
            </w:r>
            <w:r>
              <w:t>150</w:t>
            </w:r>
            <w:r>
              <w:rPr>
                <w:rFonts w:hint="eastAsia"/>
              </w:rPr>
              <w:t>万元</w:t>
            </w:r>
          </w:p>
        </w:tc>
        <w:tc>
          <w:tcPr>
            <w:tcW w:w="2268" w:type="dxa"/>
            <w:vAlign w:val="center"/>
          </w:tcPr>
          <w:p>
            <w:pPr>
              <w:pStyle w:val="34"/>
            </w:pPr>
            <w:r>
              <w:rPr>
                <w:rFonts w:hint="eastAsia"/>
              </w:rPr>
              <w:t>施工计划</w:t>
            </w:r>
          </w:p>
        </w:tc>
      </w:tr>
      <w:tr>
        <w:trPr>
          <w:trHeight w:val="397"/>
        </w:trPr>
        <w:tc>
          <w:tcPr>
            <w:tcW w:w="1417" w:type="dxa"/>
            <w:vMerge w:val="restart"/>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参观规模</w:t>
            </w:r>
          </w:p>
        </w:tc>
        <w:tc>
          <w:tcPr>
            <w:tcW w:w="2835" w:type="dxa"/>
            <w:vAlign w:val="center"/>
          </w:tcPr>
          <w:p>
            <w:pPr>
              <w:pStyle w:val="34"/>
            </w:pPr>
            <w:r>
              <w:rPr>
                <w:rFonts w:hint="eastAsia"/>
              </w:rPr>
              <w:t>全年警示教育基地参观人次</w:t>
            </w:r>
          </w:p>
        </w:tc>
        <w:tc>
          <w:tcPr>
            <w:tcW w:w="2551" w:type="dxa"/>
            <w:vAlign w:val="center"/>
          </w:tcPr>
          <w:p>
            <w:pPr>
              <w:pStyle w:val="34"/>
            </w:pPr>
            <w:r>
              <w:rPr>
                <w:rFonts w:hint="eastAsia"/>
              </w:rPr>
              <w:t>≥</w:t>
            </w:r>
            <w:r>
              <w:t>10000</w:t>
            </w:r>
            <w:r>
              <w:rPr>
                <w:rFonts w:hint="eastAsia"/>
              </w:rPr>
              <w:t>人</w:t>
            </w:r>
          </w:p>
        </w:tc>
        <w:tc>
          <w:tcPr>
            <w:tcW w:w="2268" w:type="dxa"/>
            <w:vAlign w:val="center"/>
          </w:tcPr>
          <w:p>
            <w:pPr>
              <w:pStyle w:val="34"/>
            </w:pPr>
            <w:r>
              <w:rPr>
                <w:rFonts w:hint="eastAsia"/>
              </w:rPr>
              <w:t>工作计划</w:t>
            </w:r>
          </w:p>
        </w:tc>
      </w:tr>
      <w:tr>
        <w:trPr>
          <w:trHeight w:val="397"/>
        </w:trPr>
        <w:tc>
          <w:tcPr>
            <w:tcW w:w="1417" w:type="dxa"/>
            <w:vMerge/>
            <w:vAlign w:val="center"/>
          </w:tcP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参观效果</w:t>
            </w:r>
          </w:p>
        </w:tc>
        <w:tc>
          <w:tcPr>
            <w:tcW w:w="2835" w:type="dxa"/>
            <w:vAlign w:val="center"/>
          </w:tcPr>
          <w:p>
            <w:pPr>
              <w:pStyle w:val="34"/>
            </w:pPr>
            <w:r>
              <w:rPr>
                <w:rFonts w:hint="eastAsia"/>
              </w:rPr>
              <w:t>增强参观人员拒腐防变意识</w:t>
            </w:r>
          </w:p>
        </w:tc>
        <w:tc>
          <w:tcPr>
            <w:tcW w:w="2551" w:type="dxa"/>
            <w:vAlign w:val="center"/>
          </w:tcPr>
          <w:p>
            <w:pPr>
              <w:pStyle w:val="34"/>
            </w:pPr>
            <w:r>
              <w:rPr>
                <w:rFonts w:hint="eastAsia"/>
              </w:rPr>
              <w:t>明显增强</w:t>
            </w:r>
          </w:p>
        </w:tc>
        <w:tc>
          <w:tcPr>
            <w:tcW w:w="2268" w:type="dxa"/>
            <w:vAlign w:val="center"/>
          </w:tcPr>
          <w:p>
            <w:pPr>
              <w:pStyle w:val="34"/>
            </w:pPr>
            <w:r>
              <w:rPr>
                <w:rFonts w:hint="eastAsia"/>
              </w:rPr>
              <w:t>参观单位反馈</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p>
        </w:tc>
        <w:tc>
          <w:tcPr>
            <w:tcW w:w="2835" w:type="dxa"/>
            <w:vAlign w:val="center"/>
          </w:tcPr>
          <w:p>
            <w:pPr>
              <w:pStyle w:val="34"/>
            </w:pPr>
            <w:r>
              <w:rPr>
                <w:rFonts w:hint="eastAsia"/>
              </w:rPr>
              <w:t>参观人员满意度</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参观单位反馈</w:t>
            </w:r>
          </w:p>
        </w:tc>
      </w:tr>
    </w:tbl>
    <w:p>
      <w:pPr>
        <w:pStyle w:val="32"/>
      </w:pPr>
    </w:p>
    <w:p>
      <w:pPr>
        <w:pStyle w:val="32"/>
        <w:ind w:firstLine="560"/>
      </w:pPr>
      <w:r>
        <w:rPr>
          <w:rFonts w:ascii="方正仿宋_GBK" w:eastAsia="方正仿宋_GBK" w:cs="方正仿宋_GBK"/>
          <w:b/>
          <w:color w:val="000000"/>
          <w:sz w:val="28"/>
        </w:rPr>
        <w:t>9</w:t>
      </w:r>
      <w:r>
        <w:rPr>
          <w:rFonts w:ascii="方正仿宋_GBK" w:eastAsia="方正仿宋_GBK" w:cs="方正仿宋_GBK" w:hint="eastAsia"/>
          <w:b/>
          <w:color w:val="000000"/>
          <w:sz w:val="28"/>
        </w:rPr>
        <w:t>、河北省文化名家暨“四个一批”人才资助项目经费绩效目标表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对我省科技创新、产业协同及京津冀共建产业链创新链等方面提出新对策；促进培养领导干部以史为鉴面向未来的历史思维能力、历史意识和历史修养。</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结项数量</w:t>
            </w:r>
          </w:p>
        </w:tc>
        <w:tc>
          <w:tcPr>
            <w:tcW w:w="2835" w:type="dxa"/>
            <w:vAlign w:val="center"/>
          </w:tcPr>
          <w:p>
            <w:pPr>
              <w:pStyle w:val="34"/>
            </w:pPr>
            <w:r>
              <w:rPr>
                <w:rFonts w:hint="eastAsia"/>
              </w:rPr>
              <w:t>按计划完成结项的项目数量</w:t>
            </w:r>
          </w:p>
        </w:tc>
        <w:tc>
          <w:tcPr>
            <w:tcW w:w="2551" w:type="dxa"/>
            <w:vAlign w:val="center"/>
          </w:tcPr>
          <w:p>
            <w:pPr>
              <w:pStyle w:val="34"/>
            </w:pPr>
            <w:r>
              <w:t>2</w:t>
            </w:r>
            <w:r>
              <w:rPr>
                <w:rFonts w:hint="eastAsia"/>
              </w:rPr>
              <w:t>个</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项目结项等级</w:t>
            </w:r>
          </w:p>
        </w:tc>
        <w:tc>
          <w:tcPr>
            <w:tcW w:w="2835" w:type="dxa"/>
            <w:vAlign w:val="center"/>
          </w:tcPr>
          <w:p>
            <w:pPr>
              <w:pStyle w:val="34"/>
            </w:pPr>
            <w:r>
              <w:rPr>
                <w:rFonts w:hint="eastAsia"/>
              </w:rPr>
              <w:t>反映委托、确认项目结项等级</w:t>
            </w:r>
          </w:p>
        </w:tc>
        <w:tc>
          <w:tcPr>
            <w:tcW w:w="2551" w:type="dxa"/>
            <w:vAlign w:val="center"/>
          </w:tcPr>
          <w:p>
            <w:pPr>
              <w:pStyle w:val="34"/>
            </w:pPr>
            <w:r>
              <w:rPr>
                <w:rFonts w:hint="eastAsia"/>
              </w:rPr>
              <w:t>合格以上</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预计使用</w:t>
            </w:r>
            <w:r>
              <w:t>5.5</w:t>
            </w:r>
            <w:r>
              <w:rPr>
                <w:rFonts w:hint="eastAsia"/>
              </w:rPr>
              <w:t>万元</w:t>
            </w:r>
          </w:p>
        </w:tc>
        <w:tc>
          <w:tcPr>
            <w:tcW w:w="2835" w:type="dxa"/>
            <w:vAlign w:val="center"/>
          </w:tcPr>
          <w:p>
            <w:pPr>
              <w:pStyle w:val="34"/>
            </w:pPr>
            <w:r>
              <w:rPr>
                <w:rFonts w:hint="eastAsia"/>
              </w:rPr>
              <w:t>预计使用</w:t>
            </w:r>
            <w:r>
              <w:t>5.5</w:t>
            </w:r>
            <w:r>
              <w:rPr>
                <w:rFonts w:hint="eastAsia"/>
              </w:rPr>
              <w:t>万元</w:t>
            </w:r>
          </w:p>
        </w:tc>
        <w:tc>
          <w:tcPr>
            <w:tcW w:w="2551" w:type="dxa"/>
            <w:vAlign w:val="center"/>
          </w:tcPr>
          <w:p>
            <w:pPr>
              <w:pStyle w:val="34"/>
            </w:pPr>
            <w:r>
              <w:t>5.5</w:t>
            </w:r>
            <w:r>
              <w:rPr>
                <w:rFonts w:hint="eastAsia"/>
              </w:rPr>
              <w:t>万元</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项目计划完成及时率</w:t>
            </w:r>
          </w:p>
        </w:tc>
        <w:tc>
          <w:tcPr>
            <w:tcW w:w="2835" w:type="dxa"/>
            <w:vAlign w:val="center"/>
          </w:tcPr>
          <w:p>
            <w:pPr>
              <w:pStyle w:val="34"/>
            </w:pPr>
            <w:r>
              <w:rPr>
                <w:rFonts w:hint="eastAsia"/>
              </w:rPr>
              <w:t>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项目成果社会影响覆盖面较广</w:t>
            </w:r>
          </w:p>
        </w:tc>
        <w:tc>
          <w:tcPr>
            <w:tcW w:w="2835" w:type="dxa"/>
            <w:vAlign w:val="center"/>
          </w:tcPr>
          <w:p>
            <w:pPr>
              <w:pStyle w:val="34"/>
            </w:pPr>
            <w:r>
              <w:rPr>
                <w:rFonts w:hint="eastAsia"/>
              </w:rPr>
              <w:t>项目成果社会影响面涉及经济、历史文化等领域数</w:t>
            </w:r>
          </w:p>
        </w:tc>
        <w:tc>
          <w:tcPr>
            <w:tcW w:w="2551" w:type="dxa"/>
            <w:vAlign w:val="center"/>
          </w:tcPr>
          <w:p>
            <w:pPr>
              <w:pStyle w:val="34"/>
            </w:pPr>
            <w:r>
              <w:t>2</w:t>
            </w:r>
            <w:r>
              <w:rPr>
                <w:rFonts w:hint="eastAsia"/>
              </w:rPr>
              <w:t>个</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满意度评价</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结项通知书</w:t>
            </w:r>
          </w:p>
        </w:tc>
      </w:tr>
    </w:tbl>
    <w:p>
      <w:pPr>
        <w:pStyle w:val="32"/>
      </w:pPr>
    </w:p>
    <w:p>
      <w:pPr>
        <w:pStyle w:val="32"/>
        <w:ind w:firstLine="560"/>
      </w:pPr>
      <w:r>
        <w:rPr>
          <w:rFonts w:ascii="方正仿宋_GBK" w:eastAsia="方正仿宋_GBK" w:cs="方正仿宋_GBK"/>
          <w:b/>
          <w:color w:val="000000"/>
          <w:sz w:val="28"/>
        </w:rPr>
        <w:t>10</w:t>
      </w:r>
      <w:r>
        <w:rPr>
          <w:rFonts w:ascii="方正仿宋_GBK" w:eastAsia="方正仿宋_GBK" w:cs="方正仿宋_GBK" w:hint="eastAsia"/>
          <w:b/>
          <w:color w:val="000000"/>
          <w:sz w:val="28"/>
        </w:rPr>
        <w:t>、后勤服务外包项目绩效目标表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保证南北校区食堂、绿化、校园卫生清扫、安保，北校区锅炉房、洗衣房，南校区维修、室内保洁、前台及教学会议服务等工作正常运转。</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项目完成时间</w:t>
            </w:r>
          </w:p>
        </w:tc>
        <w:tc>
          <w:tcPr>
            <w:tcW w:w="2835" w:type="dxa"/>
            <w:vAlign w:val="center"/>
          </w:tcPr>
          <w:p>
            <w:pPr>
              <w:pStyle w:val="34"/>
            </w:pPr>
            <w:r>
              <w:rPr>
                <w:rFonts w:hint="eastAsia"/>
              </w:rPr>
              <w:t>项目所用时间</w:t>
            </w:r>
          </w:p>
        </w:tc>
        <w:tc>
          <w:tcPr>
            <w:tcW w:w="2551" w:type="dxa"/>
            <w:vAlign w:val="center"/>
          </w:tcPr>
          <w:p>
            <w:pPr>
              <w:pStyle w:val="34"/>
            </w:pPr>
            <w:r>
              <w:rPr>
                <w:rFonts w:hint="eastAsia"/>
              </w:rPr>
              <w:t>≥</w:t>
            </w:r>
            <w:r>
              <w:t>360</w:t>
            </w:r>
            <w:r>
              <w:rPr>
                <w:rFonts w:hint="eastAsia"/>
              </w:rPr>
              <w:t>天</w:t>
            </w:r>
          </w:p>
        </w:tc>
        <w:tc>
          <w:tcPr>
            <w:tcW w:w="2268" w:type="dxa"/>
            <w:vAlign w:val="center"/>
          </w:tcPr>
          <w:p>
            <w:pPr>
              <w:pStyle w:val="34"/>
            </w:pPr>
            <w:r>
              <w:rPr>
                <w:rFonts w:hint="eastAsia"/>
              </w:rPr>
              <w:t>物业外包合同</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项目完成数量</w:t>
            </w:r>
          </w:p>
        </w:tc>
        <w:tc>
          <w:tcPr>
            <w:tcW w:w="2835" w:type="dxa"/>
            <w:vAlign w:val="center"/>
          </w:tcPr>
          <w:p>
            <w:pPr>
              <w:pStyle w:val="34"/>
            </w:pPr>
            <w:r>
              <w:rPr>
                <w:rFonts w:hint="eastAsia"/>
              </w:rPr>
              <w:t>绿化服务面积</w:t>
            </w:r>
          </w:p>
        </w:tc>
        <w:tc>
          <w:tcPr>
            <w:tcW w:w="2551" w:type="dxa"/>
            <w:vAlign w:val="center"/>
          </w:tcPr>
          <w:p>
            <w:pPr>
              <w:pStyle w:val="34"/>
            </w:pPr>
            <w:r>
              <w:rPr>
                <w:rFonts w:hint="eastAsia"/>
              </w:rPr>
              <w:t>≥</w:t>
            </w:r>
            <w:r>
              <w:t>130000</w:t>
            </w:r>
            <w:r>
              <w:rPr>
                <w:rFonts w:hint="eastAsia"/>
              </w:rPr>
              <w:t>平方米</w:t>
            </w:r>
          </w:p>
        </w:tc>
        <w:tc>
          <w:tcPr>
            <w:tcW w:w="2268" w:type="dxa"/>
            <w:vAlign w:val="center"/>
          </w:tcPr>
          <w:p>
            <w:pPr>
              <w:pStyle w:val="34"/>
            </w:pPr>
            <w:r>
              <w:rPr>
                <w:rFonts w:hint="eastAsia"/>
              </w:rPr>
              <w:t>物业外包合同</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项目完成数量</w:t>
            </w:r>
          </w:p>
        </w:tc>
        <w:tc>
          <w:tcPr>
            <w:tcW w:w="2835" w:type="dxa"/>
            <w:vAlign w:val="center"/>
          </w:tcPr>
          <w:p>
            <w:pPr>
              <w:pStyle w:val="34"/>
            </w:pPr>
            <w:r>
              <w:rPr>
                <w:rFonts w:hint="eastAsia"/>
              </w:rPr>
              <w:t>餐厅服务数量</w:t>
            </w:r>
          </w:p>
        </w:tc>
        <w:tc>
          <w:tcPr>
            <w:tcW w:w="2551" w:type="dxa"/>
            <w:vAlign w:val="center"/>
          </w:tcPr>
          <w:p>
            <w:pPr>
              <w:pStyle w:val="34"/>
            </w:pPr>
            <w:r>
              <w:rPr>
                <w:rFonts w:hint="eastAsia"/>
              </w:rPr>
              <w:t>≥</w:t>
            </w:r>
            <w:r>
              <w:t>7</w:t>
            </w:r>
            <w:r>
              <w:rPr>
                <w:rFonts w:hint="eastAsia"/>
              </w:rPr>
              <w:t>个</w:t>
            </w:r>
          </w:p>
        </w:tc>
        <w:tc>
          <w:tcPr>
            <w:tcW w:w="2268" w:type="dxa"/>
            <w:vAlign w:val="center"/>
          </w:tcPr>
          <w:p>
            <w:pPr>
              <w:pStyle w:val="34"/>
            </w:pPr>
            <w:r>
              <w:rPr>
                <w:rFonts w:hint="eastAsia"/>
              </w:rPr>
              <w:t>物业外包合同</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使用资金总额</w:t>
            </w:r>
          </w:p>
        </w:tc>
        <w:tc>
          <w:tcPr>
            <w:tcW w:w="2835" w:type="dxa"/>
            <w:vAlign w:val="center"/>
          </w:tcPr>
          <w:p>
            <w:pPr>
              <w:pStyle w:val="34"/>
            </w:pPr>
            <w:r>
              <w:rPr>
                <w:rFonts w:hint="eastAsia"/>
              </w:rPr>
              <w:t>项目预计支出金额</w:t>
            </w:r>
          </w:p>
        </w:tc>
        <w:tc>
          <w:tcPr>
            <w:tcW w:w="2551" w:type="dxa"/>
            <w:vAlign w:val="center"/>
          </w:tcPr>
          <w:p>
            <w:pPr>
              <w:pStyle w:val="34"/>
            </w:pPr>
            <w:r>
              <w:rPr>
                <w:rFonts w:hint="eastAsia"/>
              </w:rPr>
              <w:t>≤</w:t>
            </w:r>
            <w:r>
              <w:t>180</w:t>
            </w:r>
            <w:r>
              <w:rPr>
                <w:rFonts w:hint="eastAsia"/>
              </w:rPr>
              <w:t>万元</w:t>
            </w:r>
          </w:p>
        </w:tc>
        <w:tc>
          <w:tcPr>
            <w:tcW w:w="2268" w:type="dxa"/>
            <w:vAlign w:val="center"/>
          </w:tcPr>
          <w:p>
            <w:pPr>
              <w:pStyle w:val="34"/>
            </w:pPr>
            <w:r>
              <w:rPr>
                <w:rFonts w:hint="eastAsia"/>
              </w:rPr>
              <w:t>物业外包合同</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项目验收合格率</w:t>
            </w:r>
          </w:p>
        </w:tc>
        <w:tc>
          <w:tcPr>
            <w:tcW w:w="2835" w:type="dxa"/>
            <w:vAlign w:val="center"/>
          </w:tcPr>
          <w:p>
            <w:pPr>
              <w:pStyle w:val="34"/>
            </w:pPr>
            <w:r>
              <w:rPr>
                <w:rFonts w:hint="eastAsia"/>
              </w:rPr>
              <w:t>项目验收合格率</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验收报告</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提升后勤服务水平</w:t>
            </w:r>
          </w:p>
        </w:tc>
        <w:tc>
          <w:tcPr>
            <w:tcW w:w="2835" w:type="dxa"/>
            <w:vAlign w:val="center"/>
          </w:tcPr>
          <w:p>
            <w:pPr>
              <w:pStyle w:val="34"/>
            </w:pPr>
            <w:r>
              <w:rPr>
                <w:rFonts w:hint="eastAsia"/>
              </w:rPr>
              <w:t>有效提升后勤服务水平</w:t>
            </w:r>
          </w:p>
        </w:tc>
        <w:tc>
          <w:tcPr>
            <w:tcW w:w="2551" w:type="dxa"/>
            <w:vAlign w:val="center"/>
          </w:tcPr>
          <w:p>
            <w:pPr>
              <w:pStyle w:val="34"/>
            </w:pPr>
            <w:r>
              <w:rPr>
                <w:rFonts w:hint="eastAsia"/>
              </w:rPr>
              <w:t>有效提升后勤服务水平，加强外包单位监管，完善后勤服务中绿化、餐饮、住宿服务管理制度，达到由专业的人干专业的事，不断提升后勤服务满意度。</w:t>
            </w:r>
          </w:p>
        </w:tc>
        <w:tc>
          <w:tcPr>
            <w:tcW w:w="2268" w:type="dxa"/>
            <w:vAlign w:val="center"/>
          </w:tcPr>
          <w:p>
            <w:pPr>
              <w:pStyle w:val="34"/>
            </w:pPr>
            <w:r>
              <w:rPr>
                <w:rFonts w:hint="eastAsia"/>
              </w:rPr>
              <w:t>验收报告</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p>
        </w:tc>
        <w:tc>
          <w:tcPr>
            <w:tcW w:w="2835" w:type="dxa"/>
            <w:vAlign w:val="center"/>
          </w:tcPr>
          <w:p>
            <w:pPr>
              <w:pStyle w:val="34"/>
            </w:pPr>
            <w:r>
              <w:rPr>
                <w:rFonts w:hint="eastAsia"/>
              </w:rPr>
              <w:t>群众对该项目实施满意的比率</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11</w:t>
      </w:r>
      <w:r>
        <w:rPr>
          <w:rFonts w:ascii="方正仿宋_GBK" w:eastAsia="方正仿宋_GBK" w:cs="方正仿宋_GBK" w:hint="eastAsia"/>
          <w:b/>
          <w:color w:val="000000"/>
          <w:sz w:val="28"/>
        </w:rPr>
        <w:t>、科研资助经费绩效目标表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通过对党的中心任务、重大战略部署及相关现实理论问题开展调查研究，</w:t>
            </w:r>
            <w:r>
              <w:t xml:space="preserve"> </w:t>
            </w:r>
            <w:r>
              <w:rPr>
                <w:rFonts w:hint="eastAsia"/>
              </w:rPr>
              <w:t>产出一批高质量成果，有效发挥校</w:t>
            </w:r>
            <w:r>
              <w:t>(</w:t>
            </w:r>
            <w:r>
              <w:rPr>
                <w:rFonts w:hint="eastAsia"/>
              </w:rPr>
              <w:t>院</w:t>
            </w:r>
            <w:r>
              <w:t>)</w:t>
            </w:r>
            <w:r>
              <w:rPr>
                <w:rFonts w:hint="eastAsia"/>
              </w:rPr>
              <w:t>理论研究优势。</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发表论文数量</w:t>
            </w:r>
          </w:p>
        </w:tc>
        <w:tc>
          <w:tcPr>
            <w:tcW w:w="2835" w:type="dxa"/>
            <w:vAlign w:val="center"/>
          </w:tcPr>
          <w:p>
            <w:pPr>
              <w:pStyle w:val="34"/>
            </w:pPr>
            <w:r>
              <w:rPr>
                <w:rFonts w:hint="eastAsia"/>
              </w:rPr>
              <w:t>反映发表论文情况</w:t>
            </w:r>
          </w:p>
        </w:tc>
        <w:tc>
          <w:tcPr>
            <w:tcW w:w="2551" w:type="dxa"/>
            <w:vAlign w:val="center"/>
          </w:tcPr>
          <w:p>
            <w:pPr>
              <w:pStyle w:val="34"/>
            </w:pPr>
            <w:r>
              <w:rPr>
                <w:rFonts w:hint="eastAsia"/>
              </w:rPr>
              <w:t>≥</w:t>
            </w:r>
            <w:r>
              <w:t>3</w:t>
            </w:r>
            <w:r>
              <w:rPr>
                <w:rFonts w:hint="eastAsia"/>
              </w:rPr>
              <w:t>篇</w:t>
            </w:r>
          </w:p>
        </w:tc>
        <w:tc>
          <w:tcPr>
            <w:tcW w:w="2268" w:type="dxa"/>
            <w:vAlign w:val="center"/>
          </w:tcPr>
          <w:p>
            <w:pPr>
              <w:pStyle w:val="34"/>
            </w:pPr>
            <w:r>
              <w:rPr>
                <w:rFonts w:hint="eastAsia"/>
              </w:rPr>
              <w:t>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省部级以上科研项目立项数量</w:t>
            </w:r>
          </w:p>
        </w:tc>
        <w:tc>
          <w:tcPr>
            <w:tcW w:w="2835" w:type="dxa"/>
            <w:vAlign w:val="center"/>
          </w:tcPr>
          <w:p>
            <w:pPr>
              <w:pStyle w:val="34"/>
            </w:pPr>
            <w:r>
              <w:rPr>
                <w:rFonts w:hint="eastAsia"/>
              </w:rPr>
              <w:t>反映承担省部级以上科研项目情况</w:t>
            </w:r>
          </w:p>
        </w:tc>
        <w:tc>
          <w:tcPr>
            <w:tcW w:w="2551" w:type="dxa"/>
            <w:vAlign w:val="center"/>
          </w:tcPr>
          <w:p>
            <w:pPr>
              <w:pStyle w:val="34"/>
            </w:pPr>
            <w:r>
              <w:rPr>
                <w:rFonts w:hint="eastAsia"/>
              </w:rPr>
              <w:t>≥</w:t>
            </w:r>
            <w:r>
              <w:t>1</w:t>
            </w:r>
            <w:r>
              <w:rPr>
                <w:rFonts w:hint="eastAsia"/>
              </w:rPr>
              <w:t>个</w:t>
            </w:r>
          </w:p>
        </w:tc>
        <w:tc>
          <w:tcPr>
            <w:tcW w:w="2268" w:type="dxa"/>
            <w:vAlign w:val="center"/>
          </w:tcPr>
          <w:p>
            <w:pPr>
              <w:pStyle w:val="34"/>
            </w:pPr>
            <w:r>
              <w:rPr>
                <w:rFonts w:hint="eastAsia"/>
              </w:rPr>
              <w:t>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高质量论文发表占比率</w:t>
            </w:r>
          </w:p>
        </w:tc>
        <w:tc>
          <w:tcPr>
            <w:tcW w:w="2835" w:type="dxa"/>
            <w:vAlign w:val="center"/>
          </w:tcPr>
          <w:p>
            <w:pPr>
              <w:pStyle w:val="34"/>
            </w:pPr>
            <w:r>
              <w:rPr>
                <w:rFonts w:hint="eastAsia"/>
              </w:rPr>
              <w:t>核心期刊及省级重要报刊发表、转载论文量在论文发表中的占比情况</w:t>
            </w:r>
          </w:p>
        </w:tc>
        <w:tc>
          <w:tcPr>
            <w:tcW w:w="2551" w:type="dxa"/>
            <w:vAlign w:val="center"/>
          </w:tcPr>
          <w:p>
            <w:pPr>
              <w:pStyle w:val="34"/>
            </w:pPr>
            <w:r>
              <w:rPr>
                <w:rFonts w:hint="eastAsia"/>
              </w:rPr>
              <w:t>≥</w:t>
            </w:r>
            <w:r>
              <w:t>100%</w:t>
            </w:r>
          </w:p>
        </w:tc>
        <w:tc>
          <w:tcPr>
            <w:tcW w:w="2268" w:type="dxa"/>
            <w:vAlign w:val="center"/>
          </w:tcPr>
          <w:p>
            <w:pPr>
              <w:pStyle w:val="34"/>
            </w:pPr>
            <w:r>
              <w:rPr>
                <w:rFonts w:hint="eastAsia"/>
              </w:rPr>
              <w:t>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项目计划完成及时率</w:t>
            </w:r>
          </w:p>
        </w:tc>
        <w:tc>
          <w:tcPr>
            <w:tcW w:w="2835" w:type="dxa"/>
            <w:vAlign w:val="center"/>
          </w:tcPr>
          <w:p>
            <w:pPr>
              <w:pStyle w:val="34"/>
            </w:pPr>
            <w:r>
              <w:rPr>
                <w:rFonts w:hint="eastAsia"/>
              </w:rPr>
              <w:t>项目按照计划完成任务及时率</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预计使用资助经费金额</w:t>
            </w:r>
          </w:p>
        </w:tc>
        <w:tc>
          <w:tcPr>
            <w:tcW w:w="2835" w:type="dxa"/>
            <w:vAlign w:val="center"/>
          </w:tcPr>
          <w:p>
            <w:pPr>
              <w:pStyle w:val="34"/>
            </w:pPr>
            <w:r>
              <w:rPr>
                <w:rFonts w:hint="eastAsia"/>
              </w:rPr>
              <w:t>预计使用资助经费金额</w:t>
            </w:r>
            <w:r>
              <w:t>15</w:t>
            </w:r>
            <w:r>
              <w:rPr>
                <w:rFonts w:hint="eastAsia"/>
              </w:rPr>
              <w:t>万元</w:t>
            </w:r>
          </w:p>
        </w:tc>
        <w:tc>
          <w:tcPr>
            <w:tcW w:w="2551" w:type="dxa"/>
            <w:vAlign w:val="center"/>
          </w:tcPr>
          <w:p>
            <w:pPr>
              <w:pStyle w:val="34"/>
            </w:pPr>
            <w:r>
              <w:rPr>
                <w:rFonts w:hint="eastAsia"/>
              </w:rPr>
              <w:t>≤</w:t>
            </w:r>
            <w:r>
              <w:t>15</w:t>
            </w:r>
            <w:r>
              <w:rPr>
                <w:rFonts w:hint="eastAsia"/>
              </w:rPr>
              <w:t>万元</w:t>
            </w:r>
          </w:p>
        </w:tc>
        <w:tc>
          <w:tcPr>
            <w:tcW w:w="2268" w:type="dxa"/>
            <w:vAlign w:val="center"/>
          </w:tcPr>
          <w:p>
            <w:pPr>
              <w:pStyle w:val="34"/>
            </w:pPr>
            <w:r>
              <w:rPr>
                <w:rFonts w:hint="eastAsia"/>
              </w:rPr>
              <w:t>省委党校（河北行政学院）职能工作类和重点任务类绩效考核目标</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影响覆盖面涉及党建、科社等领域数</w:t>
            </w:r>
          </w:p>
        </w:tc>
        <w:tc>
          <w:tcPr>
            <w:tcW w:w="2551" w:type="dxa"/>
            <w:vAlign w:val="center"/>
          </w:tcPr>
          <w:p>
            <w:pPr>
              <w:pStyle w:val="34"/>
            </w:pPr>
            <w:r>
              <w:rPr>
                <w:rFonts w:hint="eastAsia"/>
              </w:rPr>
              <w:t>≥</w:t>
            </w:r>
            <w:r>
              <w:t>2</w:t>
            </w:r>
            <w:r>
              <w:rPr>
                <w:rFonts w:hint="eastAsia"/>
              </w:rPr>
              <w:t>个</w:t>
            </w:r>
          </w:p>
        </w:tc>
        <w:tc>
          <w:tcPr>
            <w:tcW w:w="2268" w:type="dxa"/>
            <w:vAlign w:val="center"/>
          </w:tcPr>
          <w:p>
            <w:pPr>
              <w:pStyle w:val="34"/>
            </w:pPr>
            <w:r>
              <w:rPr>
                <w:rFonts w:hint="eastAsia"/>
              </w:rPr>
              <w:t>省委党校（河北行政学院）职能工作类和重点任务类绩效考核目标</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项目、决策报告服务对象满意度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省委党校（河北行政学院）职能工作类和重点任务类绩效考核目标</w:t>
            </w:r>
          </w:p>
        </w:tc>
      </w:tr>
    </w:tbl>
    <w:p>
      <w:pPr>
        <w:pStyle w:val="32"/>
      </w:pPr>
    </w:p>
    <w:p>
      <w:pPr>
        <w:pStyle w:val="32"/>
        <w:ind w:firstLine="560"/>
      </w:pPr>
      <w:r>
        <w:rPr>
          <w:rFonts w:ascii="方正仿宋_GBK" w:eastAsia="方正仿宋_GBK" w:cs="方正仿宋_GBK"/>
          <w:b/>
          <w:color w:val="000000"/>
          <w:sz w:val="28"/>
        </w:rPr>
        <w:t>12</w:t>
      </w:r>
      <w:r>
        <w:rPr>
          <w:rFonts w:ascii="方正仿宋_GBK" w:eastAsia="方正仿宋_GBK" w:cs="方正仿宋_GBK" w:hint="eastAsia"/>
          <w:b/>
          <w:color w:val="000000"/>
          <w:sz w:val="28"/>
        </w:rPr>
        <w:t>、马克思主义理论研究与建设工程绩效目标表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对常态化疫情防控期间，如何构筑坚固的基层防疫保障提供了有效举措，取得外防输入、内防输出的良好效果。</w:t>
            </w:r>
          </w:p>
          <w:p>
            <w:pPr>
              <w:pStyle w:val="34"/>
            </w:pPr>
            <w:r>
              <w:t>2.</w:t>
            </w:r>
            <w:r>
              <w:rPr>
                <w:rFonts w:hint="eastAsia"/>
              </w:rPr>
              <w:t>在建党一百周年之际，推出体现时代性的理论研究专著</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论文发表数量</w:t>
            </w:r>
          </w:p>
        </w:tc>
        <w:tc>
          <w:tcPr>
            <w:tcW w:w="2835" w:type="dxa"/>
            <w:vAlign w:val="center"/>
          </w:tcPr>
          <w:p>
            <w:pPr>
              <w:pStyle w:val="34"/>
            </w:pPr>
            <w:r>
              <w:rPr>
                <w:rFonts w:hint="eastAsia"/>
              </w:rPr>
              <w:t>反映论文发表情况</w:t>
            </w:r>
          </w:p>
        </w:tc>
        <w:tc>
          <w:tcPr>
            <w:tcW w:w="2551" w:type="dxa"/>
            <w:vAlign w:val="center"/>
          </w:tcPr>
          <w:p>
            <w:pPr>
              <w:pStyle w:val="34"/>
            </w:pPr>
            <w:r>
              <w:t>1</w:t>
            </w:r>
            <w:r>
              <w:rPr>
                <w:rFonts w:hint="eastAsia"/>
              </w:rPr>
              <w:t>篇</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项目结项等级</w:t>
            </w:r>
          </w:p>
        </w:tc>
        <w:tc>
          <w:tcPr>
            <w:tcW w:w="2835" w:type="dxa"/>
            <w:vAlign w:val="center"/>
          </w:tcPr>
          <w:p>
            <w:pPr>
              <w:pStyle w:val="34"/>
            </w:pPr>
            <w:r>
              <w:rPr>
                <w:rFonts w:hint="eastAsia"/>
              </w:rPr>
              <w:t>反映委托、确认项目结项等级</w:t>
            </w:r>
          </w:p>
        </w:tc>
        <w:tc>
          <w:tcPr>
            <w:tcW w:w="2551" w:type="dxa"/>
            <w:vAlign w:val="center"/>
          </w:tcPr>
          <w:p>
            <w:pPr>
              <w:pStyle w:val="34"/>
            </w:pPr>
            <w:r>
              <w:rPr>
                <w:rFonts w:hint="eastAsia"/>
              </w:rPr>
              <w:t>合格以上</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项目计划完成及时率</w:t>
            </w:r>
          </w:p>
        </w:tc>
        <w:tc>
          <w:tcPr>
            <w:tcW w:w="2835" w:type="dxa"/>
            <w:vAlign w:val="center"/>
          </w:tcPr>
          <w:p>
            <w:pPr>
              <w:pStyle w:val="34"/>
            </w:pPr>
            <w:r>
              <w:rPr>
                <w:rFonts w:hint="eastAsia"/>
              </w:rPr>
              <w:t>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论文资助金额</w:t>
            </w:r>
          </w:p>
        </w:tc>
        <w:tc>
          <w:tcPr>
            <w:tcW w:w="2835" w:type="dxa"/>
            <w:vAlign w:val="center"/>
          </w:tcPr>
          <w:p>
            <w:pPr>
              <w:pStyle w:val="34"/>
            </w:pPr>
            <w:r>
              <w:rPr>
                <w:rFonts w:hint="eastAsia"/>
              </w:rPr>
              <w:t>每篇论文资助金额不超过</w:t>
            </w:r>
            <w:r>
              <w:t>3</w:t>
            </w:r>
            <w:r>
              <w:rPr>
                <w:rFonts w:hint="eastAsia"/>
              </w:rPr>
              <w:t>万元</w:t>
            </w:r>
          </w:p>
        </w:tc>
        <w:tc>
          <w:tcPr>
            <w:tcW w:w="2551" w:type="dxa"/>
            <w:vAlign w:val="center"/>
          </w:tcPr>
          <w:p>
            <w:pPr>
              <w:pStyle w:val="34"/>
            </w:pPr>
            <w:r>
              <w:rPr>
                <w:rFonts w:hint="eastAsia"/>
              </w:rPr>
              <w:t>≤</w:t>
            </w:r>
            <w:r>
              <w:t>3</w:t>
            </w:r>
            <w:r>
              <w:rPr>
                <w:rFonts w:hint="eastAsia"/>
              </w:rPr>
              <w:t>万元</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影响覆盖面涉及社会学、党史党建等领域数</w:t>
            </w:r>
          </w:p>
        </w:tc>
        <w:tc>
          <w:tcPr>
            <w:tcW w:w="2551" w:type="dxa"/>
            <w:vAlign w:val="center"/>
          </w:tcPr>
          <w:p>
            <w:pPr>
              <w:pStyle w:val="34"/>
            </w:pPr>
            <w:r>
              <w:rPr>
                <w:rFonts w:hint="eastAsia"/>
              </w:rPr>
              <w:t>≥</w:t>
            </w:r>
            <w:r>
              <w:t>1</w:t>
            </w:r>
            <w:r>
              <w:rPr>
                <w:rFonts w:hint="eastAsia"/>
              </w:rPr>
              <w:t>个</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项目的服务对象省委省政府满意度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结项通知书</w:t>
            </w:r>
          </w:p>
        </w:tc>
      </w:tr>
    </w:tbl>
    <w:p>
      <w:pPr>
        <w:pStyle w:val="32"/>
      </w:pPr>
    </w:p>
    <w:p>
      <w:pPr>
        <w:pStyle w:val="32"/>
        <w:ind w:firstLine="560"/>
      </w:pPr>
      <w:r>
        <w:rPr>
          <w:rFonts w:ascii="方正仿宋_GBK" w:eastAsia="方正仿宋_GBK" w:cs="方正仿宋_GBK"/>
          <w:b/>
          <w:color w:val="000000"/>
          <w:sz w:val="28"/>
        </w:rPr>
        <w:t>13</w:t>
      </w:r>
      <w:r>
        <w:rPr>
          <w:rFonts w:ascii="方正仿宋_GBK" w:eastAsia="方正仿宋_GBK" w:cs="方正仿宋_GBK" w:hint="eastAsia"/>
          <w:b/>
          <w:color w:val="000000"/>
          <w:sz w:val="28"/>
        </w:rPr>
        <w:t>、马克思主义理论研究与建设工程绩效目标表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该项目成果有助于推动各个民族筑牢中华民族共同体意识，形成对伟大祖国、中华民族、中华文化、中国共产党、中国特色社会主义的高度认同。</w:t>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论文发表数量</w:t>
            </w:r>
          </w:p>
        </w:tc>
        <w:tc>
          <w:tcPr>
            <w:tcW w:w="2835" w:type="dxa"/>
            <w:vAlign w:val="center"/>
          </w:tcPr>
          <w:p>
            <w:pPr>
              <w:pStyle w:val="34"/>
            </w:pPr>
            <w:r>
              <w:rPr>
                <w:rFonts w:hint="eastAsia"/>
              </w:rPr>
              <w:t>反映论文发表情况</w:t>
            </w:r>
          </w:p>
        </w:tc>
        <w:tc>
          <w:tcPr>
            <w:tcW w:w="2551" w:type="dxa"/>
            <w:vAlign w:val="center"/>
          </w:tcPr>
          <w:p>
            <w:pPr>
              <w:pStyle w:val="34"/>
            </w:pPr>
            <w:r>
              <w:t>1</w:t>
            </w:r>
            <w:r>
              <w:rPr>
                <w:rFonts w:hint="eastAsia"/>
              </w:rPr>
              <w:t>篇</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项目结项等级</w:t>
            </w:r>
          </w:p>
        </w:tc>
        <w:tc>
          <w:tcPr>
            <w:tcW w:w="2835" w:type="dxa"/>
            <w:vAlign w:val="center"/>
          </w:tcPr>
          <w:p>
            <w:pPr>
              <w:pStyle w:val="34"/>
            </w:pPr>
            <w:r>
              <w:rPr>
                <w:rFonts w:hint="eastAsia"/>
              </w:rPr>
              <w:t>反映委托、确认项目结项等级</w:t>
            </w:r>
          </w:p>
        </w:tc>
        <w:tc>
          <w:tcPr>
            <w:tcW w:w="2551" w:type="dxa"/>
            <w:vAlign w:val="center"/>
          </w:tcPr>
          <w:p>
            <w:pPr>
              <w:pStyle w:val="34"/>
            </w:pPr>
            <w:r>
              <w:rPr>
                <w:rFonts w:hint="eastAsia"/>
              </w:rPr>
              <w:t>合格以上</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论文资助金额</w:t>
            </w:r>
          </w:p>
        </w:tc>
        <w:tc>
          <w:tcPr>
            <w:tcW w:w="2835" w:type="dxa"/>
            <w:vAlign w:val="center"/>
          </w:tcPr>
          <w:p>
            <w:pPr>
              <w:pStyle w:val="34"/>
            </w:pPr>
            <w:r>
              <w:rPr>
                <w:rFonts w:hint="eastAsia"/>
              </w:rPr>
              <w:t>每篇论文资助金额不超过</w:t>
            </w:r>
            <w:r>
              <w:t>3</w:t>
            </w:r>
            <w:r>
              <w:rPr>
                <w:rFonts w:hint="eastAsia"/>
              </w:rPr>
              <w:t>万元</w:t>
            </w:r>
          </w:p>
        </w:tc>
        <w:tc>
          <w:tcPr>
            <w:tcW w:w="2551" w:type="dxa"/>
            <w:vAlign w:val="center"/>
          </w:tcPr>
          <w:p>
            <w:pPr>
              <w:pStyle w:val="34"/>
            </w:pPr>
            <w:r>
              <w:rPr>
                <w:rFonts w:hint="eastAsia"/>
              </w:rPr>
              <w:t>≤</w:t>
            </w:r>
            <w:r>
              <w:t>3</w:t>
            </w:r>
            <w:r>
              <w:rPr>
                <w:rFonts w:hint="eastAsia"/>
              </w:rPr>
              <w:t>万元</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项目计划完成及时率</w:t>
            </w:r>
          </w:p>
        </w:tc>
        <w:tc>
          <w:tcPr>
            <w:tcW w:w="2835" w:type="dxa"/>
            <w:vAlign w:val="center"/>
          </w:tcPr>
          <w:p>
            <w:pPr>
              <w:pStyle w:val="34"/>
            </w:pPr>
            <w:r>
              <w:rPr>
                <w:rFonts w:hint="eastAsia"/>
              </w:rPr>
              <w:t>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影响覆盖面涉及社会学、党史党建等领域数</w:t>
            </w:r>
          </w:p>
        </w:tc>
        <w:tc>
          <w:tcPr>
            <w:tcW w:w="2551" w:type="dxa"/>
            <w:vAlign w:val="center"/>
          </w:tcPr>
          <w:p>
            <w:pPr>
              <w:pStyle w:val="34"/>
            </w:pPr>
            <w:r>
              <w:rPr>
                <w:rFonts w:hint="eastAsia"/>
              </w:rPr>
              <w:t>≥</w:t>
            </w:r>
            <w:r>
              <w:t>1</w:t>
            </w:r>
            <w:r>
              <w:rPr>
                <w:rFonts w:hint="eastAsia"/>
              </w:rPr>
              <w:t>个</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项目的服务对象省委省政府满意度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结项通知书</w:t>
            </w:r>
          </w:p>
        </w:tc>
      </w:tr>
    </w:tbl>
    <w:p>
      <w:pPr>
        <w:pStyle w:val="32"/>
      </w:pPr>
    </w:p>
    <w:p>
      <w:pPr>
        <w:pStyle w:val="32"/>
        <w:ind w:firstLine="560"/>
      </w:pPr>
      <w:r>
        <w:rPr>
          <w:rFonts w:ascii="方正仿宋_GBK" w:eastAsia="方正仿宋_GBK" w:cs="方正仿宋_GBK"/>
          <w:b/>
          <w:color w:val="000000"/>
          <w:sz w:val="28"/>
        </w:rPr>
        <w:t>14</w:t>
      </w:r>
      <w:r>
        <w:rPr>
          <w:rFonts w:ascii="方正仿宋_GBK" w:eastAsia="方正仿宋_GBK" w:cs="方正仿宋_GBK" w:hint="eastAsia"/>
          <w:b/>
          <w:color w:val="000000"/>
          <w:sz w:val="28"/>
        </w:rPr>
        <w:t>、人大历程展馆设备购置费及运行费绩效目标表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保证人大历程展馆正常运转。</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项目完成数量</w:t>
            </w:r>
          </w:p>
        </w:tc>
        <w:tc>
          <w:tcPr>
            <w:tcW w:w="2835" w:type="dxa"/>
            <w:vAlign w:val="center"/>
          </w:tcPr>
          <w:p>
            <w:pPr>
              <w:pStyle w:val="34"/>
            </w:pPr>
            <w:r>
              <w:rPr>
                <w:rFonts w:hint="eastAsia"/>
              </w:rPr>
              <w:t>人员服务面积</w:t>
            </w:r>
          </w:p>
        </w:tc>
        <w:tc>
          <w:tcPr>
            <w:tcW w:w="2551" w:type="dxa"/>
            <w:vAlign w:val="center"/>
          </w:tcPr>
          <w:p>
            <w:pPr>
              <w:pStyle w:val="34"/>
            </w:pPr>
            <w:r>
              <w:rPr>
                <w:rFonts w:hint="eastAsia"/>
              </w:rPr>
              <w:t>≥</w:t>
            </w:r>
            <w:r>
              <w:t>5760</w:t>
            </w:r>
            <w:r>
              <w:rPr>
                <w:rFonts w:hint="eastAsia"/>
              </w:rPr>
              <w:t>平方米</w:t>
            </w:r>
          </w:p>
        </w:tc>
        <w:tc>
          <w:tcPr>
            <w:tcW w:w="2268" w:type="dxa"/>
            <w:vAlign w:val="center"/>
          </w:tcPr>
          <w:p>
            <w:pPr>
              <w:pStyle w:val="34"/>
            </w:pPr>
            <w:r>
              <w:rPr>
                <w:rFonts w:hint="eastAsia"/>
              </w:rPr>
              <w:t>项目</w:t>
            </w:r>
            <w:r>
              <w:t>EPC</w:t>
            </w:r>
            <w:r>
              <w:rPr>
                <w:rFonts w:hint="eastAsia"/>
              </w:rPr>
              <w:t>工程合同</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项目验收合格率</w:t>
            </w:r>
          </w:p>
        </w:tc>
        <w:tc>
          <w:tcPr>
            <w:tcW w:w="2835" w:type="dxa"/>
            <w:vAlign w:val="center"/>
          </w:tcPr>
          <w:p>
            <w:pPr>
              <w:pStyle w:val="34"/>
            </w:pPr>
            <w:r>
              <w:rPr>
                <w:rFonts w:hint="eastAsia"/>
              </w:rPr>
              <w:t>人大历程展馆家具、设备设施配置项目验收合格率</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验收报告</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项目完成时间</w:t>
            </w:r>
          </w:p>
        </w:tc>
        <w:tc>
          <w:tcPr>
            <w:tcW w:w="2835" w:type="dxa"/>
            <w:vAlign w:val="center"/>
          </w:tcPr>
          <w:p>
            <w:pPr>
              <w:pStyle w:val="34"/>
            </w:pPr>
            <w:r>
              <w:rPr>
                <w:rFonts w:hint="eastAsia"/>
              </w:rPr>
              <w:t>家具、设备设施配置项目所用时间</w:t>
            </w:r>
          </w:p>
        </w:tc>
        <w:tc>
          <w:tcPr>
            <w:tcW w:w="2551" w:type="dxa"/>
            <w:vAlign w:val="center"/>
          </w:tcPr>
          <w:p>
            <w:pPr>
              <w:pStyle w:val="34"/>
            </w:pPr>
            <w:r>
              <w:rPr>
                <w:rFonts w:hint="eastAsia"/>
              </w:rPr>
              <w:t>≤</w:t>
            </w:r>
            <w:r>
              <w:t>90</w:t>
            </w:r>
            <w:r>
              <w:rPr>
                <w:rFonts w:hint="eastAsia"/>
              </w:rPr>
              <w:t>天</w:t>
            </w:r>
          </w:p>
        </w:tc>
        <w:tc>
          <w:tcPr>
            <w:tcW w:w="2268" w:type="dxa"/>
            <w:vAlign w:val="center"/>
          </w:tcPr>
          <w:p>
            <w:pPr>
              <w:pStyle w:val="34"/>
            </w:pPr>
            <w:r>
              <w:rPr>
                <w:rFonts w:hint="eastAsia"/>
              </w:rPr>
              <w:t>购置合同</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使用资金总额</w:t>
            </w:r>
          </w:p>
        </w:tc>
        <w:tc>
          <w:tcPr>
            <w:tcW w:w="2835" w:type="dxa"/>
            <w:vAlign w:val="center"/>
          </w:tcPr>
          <w:p>
            <w:pPr>
              <w:pStyle w:val="34"/>
            </w:pPr>
            <w:r>
              <w:rPr>
                <w:rFonts w:hint="eastAsia"/>
              </w:rPr>
              <w:t>项目预计支出金额</w:t>
            </w:r>
          </w:p>
        </w:tc>
        <w:tc>
          <w:tcPr>
            <w:tcW w:w="2551" w:type="dxa"/>
            <w:vAlign w:val="center"/>
          </w:tcPr>
          <w:p>
            <w:pPr>
              <w:pStyle w:val="34"/>
            </w:pPr>
            <w:r>
              <w:rPr>
                <w:rFonts w:hint="eastAsia"/>
              </w:rPr>
              <w:t>≤</w:t>
            </w:r>
            <w:r>
              <w:t>89</w:t>
            </w:r>
            <w:r>
              <w:rPr>
                <w:rFonts w:hint="eastAsia"/>
              </w:rPr>
              <w:t>万元</w:t>
            </w:r>
          </w:p>
        </w:tc>
        <w:tc>
          <w:tcPr>
            <w:tcW w:w="2268" w:type="dxa"/>
            <w:vAlign w:val="center"/>
          </w:tcPr>
          <w:p>
            <w:pPr>
              <w:pStyle w:val="34"/>
            </w:pPr>
            <w:r>
              <w:rPr>
                <w:rFonts w:hint="eastAsia"/>
              </w:rPr>
              <w:t>项目预算</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保证人大历程馆正常运转</w:t>
            </w:r>
          </w:p>
        </w:tc>
        <w:tc>
          <w:tcPr>
            <w:tcW w:w="2835" w:type="dxa"/>
            <w:vAlign w:val="center"/>
          </w:tcPr>
          <w:p>
            <w:pPr>
              <w:pStyle w:val="34"/>
            </w:pPr>
            <w:r>
              <w:rPr>
                <w:rFonts w:hint="eastAsia"/>
              </w:rPr>
              <w:t>每年服务接待培训参观规模</w:t>
            </w:r>
          </w:p>
        </w:tc>
        <w:tc>
          <w:tcPr>
            <w:tcW w:w="2551" w:type="dxa"/>
            <w:vAlign w:val="center"/>
          </w:tcPr>
          <w:p>
            <w:pPr>
              <w:pStyle w:val="34"/>
            </w:pPr>
            <w:r>
              <w:rPr>
                <w:rFonts w:hint="eastAsia"/>
              </w:rPr>
              <w:t>≥</w:t>
            </w:r>
            <w:r>
              <w:t>10000</w:t>
            </w:r>
            <w:r>
              <w:rPr>
                <w:rFonts w:hint="eastAsia"/>
              </w:rPr>
              <w:t>人</w:t>
            </w:r>
          </w:p>
        </w:tc>
        <w:tc>
          <w:tcPr>
            <w:tcW w:w="2268" w:type="dxa"/>
            <w:vAlign w:val="center"/>
          </w:tcPr>
          <w:p>
            <w:pPr>
              <w:pStyle w:val="34"/>
            </w:pPr>
            <w:r>
              <w:rPr>
                <w:rFonts w:hint="eastAsia"/>
                <w:lang w:eastAsia="zh-CN"/>
              </w:rPr>
              <w:t>同类</w:t>
            </w:r>
            <w:r>
              <w:rPr>
                <w:rFonts w:hint="eastAsia"/>
              </w:rPr>
              <w:t>场馆参观规模</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参观人员满意度</w:t>
            </w:r>
          </w:p>
        </w:tc>
        <w:tc>
          <w:tcPr>
            <w:tcW w:w="2835" w:type="dxa"/>
            <w:vAlign w:val="center"/>
          </w:tcPr>
          <w:p>
            <w:pPr>
              <w:pStyle w:val="34"/>
            </w:pPr>
            <w:r>
              <w:rPr>
                <w:rFonts w:hint="eastAsia"/>
              </w:rPr>
              <w:t>参观人员对人大历程展馆满意度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15</w:t>
      </w:r>
      <w:r>
        <w:rPr>
          <w:rFonts w:ascii="方正仿宋_GBK" w:eastAsia="方正仿宋_GBK" w:cs="方正仿宋_GBK" w:hint="eastAsia"/>
          <w:b/>
          <w:color w:val="000000"/>
          <w:sz w:val="28"/>
        </w:rPr>
        <w:t>、人民代表大会制度教育基地项目建设绩效目标表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项目完成后，将为全省广大党员干部培训提供一个全面系统的学习人大制度在河北的发展历程的场所。</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工程建筑面积</w:t>
            </w:r>
          </w:p>
        </w:tc>
        <w:tc>
          <w:tcPr>
            <w:tcW w:w="2835" w:type="dxa"/>
            <w:vAlign w:val="center"/>
          </w:tcPr>
          <w:p>
            <w:pPr>
              <w:pStyle w:val="34"/>
            </w:pPr>
            <w:r>
              <w:rPr>
                <w:rFonts w:hint="eastAsia"/>
              </w:rPr>
              <w:t>项目竣工验收时完成的建筑面积</w:t>
            </w:r>
          </w:p>
        </w:tc>
        <w:tc>
          <w:tcPr>
            <w:tcW w:w="2551" w:type="dxa"/>
            <w:vAlign w:val="center"/>
          </w:tcPr>
          <w:p>
            <w:pPr>
              <w:pStyle w:val="34"/>
            </w:pPr>
            <w:r>
              <w:rPr>
                <w:rFonts w:hint="eastAsia"/>
              </w:rPr>
              <w:t>≥</w:t>
            </w:r>
            <w:r>
              <w:t>5760</w:t>
            </w:r>
            <w:r>
              <w:rPr>
                <w:rFonts w:hint="eastAsia"/>
              </w:rPr>
              <w:t>平方米</w:t>
            </w:r>
          </w:p>
        </w:tc>
        <w:tc>
          <w:tcPr>
            <w:tcW w:w="2268" w:type="dxa"/>
            <w:vAlign w:val="center"/>
          </w:tcPr>
          <w:p>
            <w:pPr>
              <w:pStyle w:val="34"/>
            </w:pPr>
            <w:r>
              <w:rPr>
                <w:rFonts w:hint="eastAsia"/>
              </w:rPr>
              <w:t>初步设计方案</w:t>
            </w:r>
          </w:p>
        </w:tc>
      </w:tr>
      <w:tr>
        <w:trPr>
          <w:trHeight w:val="397"/>
        </w:trPr>
        <w:tc>
          <w:tcPr>
            <w:tcW w:w="1417" w:type="dxa"/>
            <w:vMerge/>
            <w:vAlign w:val="center"/>
          </w:tcPr>
          <w:p/>
        </w:tc>
        <w:tc>
          <w:tcPr>
            <w:tcW w:w="2268" w:type="dxa"/>
            <w:vAlign w:val="center"/>
          </w:tcPr>
          <w:p>
            <w:pPr>
              <w:pStyle w:val="34"/>
            </w:pPr>
            <w:r>
              <w:rPr>
                <w:rFonts w:hint="eastAsia"/>
                <w:lang w:eastAsia="zh-CN"/>
              </w:rPr>
              <w:t>时效</w:t>
            </w:r>
            <w:r>
              <w:rPr>
                <w:rFonts w:hint="eastAsia"/>
              </w:rPr>
              <w:t>指标</w:t>
            </w:r>
          </w:p>
        </w:tc>
        <w:tc>
          <w:tcPr>
            <w:tcW w:w="2835" w:type="dxa"/>
            <w:vAlign w:val="center"/>
          </w:tcPr>
          <w:p>
            <w:pPr>
              <w:pStyle w:val="34"/>
            </w:pPr>
            <w:r>
              <w:rPr>
                <w:rFonts w:hint="eastAsia"/>
              </w:rPr>
              <w:t>工程建设所需时间</w:t>
            </w:r>
          </w:p>
        </w:tc>
        <w:tc>
          <w:tcPr>
            <w:tcW w:w="2835" w:type="dxa"/>
            <w:vAlign w:val="center"/>
          </w:tcPr>
          <w:p>
            <w:pPr>
              <w:pStyle w:val="34"/>
            </w:pPr>
            <w:r>
              <w:rPr>
                <w:rFonts w:hint="eastAsia"/>
              </w:rPr>
              <w:t>开工至竣工验收所需时间</w:t>
            </w:r>
          </w:p>
        </w:tc>
        <w:tc>
          <w:tcPr>
            <w:tcW w:w="2551" w:type="dxa"/>
            <w:vAlign w:val="center"/>
          </w:tcPr>
          <w:p>
            <w:pPr>
              <w:pStyle w:val="34"/>
            </w:pPr>
            <w:r>
              <w:rPr>
                <w:rFonts w:hint="eastAsia"/>
              </w:rPr>
              <w:t>≤</w:t>
            </w:r>
            <w:r>
              <w:t>120</w:t>
            </w:r>
            <w:r>
              <w:rPr>
                <w:rFonts w:hint="eastAsia"/>
              </w:rPr>
              <w:t>天</w:t>
            </w:r>
          </w:p>
        </w:tc>
        <w:tc>
          <w:tcPr>
            <w:tcW w:w="2268" w:type="dxa"/>
            <w:vAlign w:val="center"/>
          </w:tcPr>
          <w:p>
            <w:pPr>
              <w:pStyle w:val="34"/>
            </w:pPr>
            <w:r>
              <w:rPr>
                <w:rFonts w:hint="eastAsia"/>
              </w:rPr>
              <w:t>省人大要求</w:t>
            </w:r>
          </w:p>
        </w:tc>
      </w:tr>
      <w:tr>
        <w:trPr>
          <w:trHeight w:val="397"/>
        </w:trPr>
        <w:tc>
          <w:tcPr>
            <w:tcW w:w="1417" w:type="dxa"/>
            <w:vMerge/>
            <w:vAlign w:val="center"/>
          </w:tcPr>
          <w:p/>
        </w:tc>
        <w:tc>
          <w:tcPr>
            <w:tcW w:w="2268" w:type="dxa"/>
            <w:vAlign w:val="center"/>
          </w:tcPr>
          <w:p>
            <w:pPr>
              <w:pStyle w:val="34"/>
            </w:pPr>
            <w:r>
              <w:rPr>
                <w:rFonts w:hint="eastAsia"/>
                <w:lang w:eastAsia="zh-CN"/>
              </w:rPr>
              <w:t>成本</w:t>
            </w:r>
            <w:r>
              <w:rPr>
                <w:rFonts w:hint="eastAsia"/>
              </w:rPr>
              <w:t>指标</w:t>
            </w:r>
          </w:p>
        </w:tc>
        <w:tc>
          <w:tcPr>
            <w:tcW w:w="2835" w:type="dxa"/>
            <w:vAlign w:val="center"/>
          </w:tcPr>
          <w:p>
            <w:pPr>
              <w:pStyle w:val="34"/>
            </w:pPr>
            <w:r>
              <w:rPr>
                <w:rFonts w:hint="eastAsia"/>
              </w:rPr>
              <w:t>工程建设实际费用</w:t>
            </w:r>
          </w:p>
        </w:tc>
        <w:tc>
          <w:tcPr>
            <w:tcW w:w="2835" w:type="dxa"/>
            <w:vAlign w:val="center"/>
          </w:tcPr>
          <w:p>
            <w:pPr>
              <w:pStyle w:val="34"/>
            </w:pPr>
            <w:r>
              <w:rPr>
                <w:rFonts w:hint="eastAsia"/>
              </w:rPr>
              <w:t>项目竣工验收后最终决算审定金额</w:t>
            </w:r>
          </w:p>
        </w:tc>
        <w:tc>
          <w:tcPr>
            <w:tcW w:w="2551" w:type="dxa"/>
            <w:vAlign w:val="center"/>
          </w:tcPr>
          <w:p>
            <w:pPr>
              <w:pStyle w:val="34"/>
            </w:pPr>
            <w:r>
              <w:rPr>
                <w:rFonts w:hint="eastAsia"/>
              </w:rPr>
              <w:t>≤</w:t>
            </w:r>
            <w:r>
              <w:t>4605</w:t>
            </w:r>
            <w:r>
              <w:rPr>
                <w:rFonts w:hint="eastAsia"/>
              </w:rPr>
              <w:t>万元</w:t>
            </w:r>
          </w:p>
        </w:tc>
        <w:tc>
          <w:tcPr>
            <w:tcW w:w="2268" w:type="dxa"/>
            <w:vAlign w:val="center"/>
          </w:tcPr>
          <w:p>
            <w:pPr>
              <w:pStyle w:val="34"/>
            </w:pPr>
            <w:r>
              <w:rPr>
                <w:rFonts w:hint="eastAsia"/>
              </w:rPr>
              <w:t>下达资金文件</w:t>
            </w:r>
          </w:p>
        </w:tc>
      </w:tr>
      <w:tr>
        <w:trPr>
          <w:trHeight w:val="397"/>
        </w:trPr>
        <w:tc>
          <w:tcPr>
            <w:tcW w:w="1417" w:type="dxa"/>
            <w:vMerge/>
            <w:vAlign w:val="center"/>
          </w:tcPr>
          <w:p/>
        </w:tc>
        <w:tc>
          <w:tcPr>
            <w:tcW w:w="2268" w:type="dxa"/>
            <w:vAlign w:val="center"/>
          </w:tcPr>
          <w:p>
            <w:pPr>
              <w:pStyle w:val="34"/>
            </w:pPr>
            <w:r>
              <w:rPr>
                <w:rFonts w:hint="eastAsia"/>
                <w:lang w:eastAsia="zh-CN"/>
              </w:rPr>
              <w:t>质量</w:t>
            </w:r>
            <w:r>
              <w:rPr>
                <w:rFonts w:hint="eastAsia"/>
              </w:rPr>
              <w:t>指标</w:t>
            </w:r>
          </w:p>
        </w:tc>
        <w:tc>
          <w:tcPr>
            <w:tcW w:w="2835" w:type="dxa"/>
            <w:vAlign w:val="center"/>
          </w:tcPr>
          <w:p>
            <w:pPr>
              <w:pStyle w:val="34"/>
            </w:pPr>
            <w:r>
              <w:rPr>
                <w:rFonts w:hint="eastAsia"/>
              </w:rPr>
              <w:t>验收合格率（</w:t>
            </w:r>
            <w:r>
              <w:t>%</w:t>
            </w:r>
            <w:r>
              <w:rPr>
                <w:rFonts w:hint="eastAsia"/>
              </w:rPr>
              <w:t>）</w:t>
            </w:r>
          </w:p>
        </w:tc>
        <w:tc>
          <w:tcPr>
            <w:tcW w:w="2835" w:type="dxa"/>
            <w:vAlign w:val="center"/>
          </w:tcPr>
          <w:p>
            <w:pPr>
              <w:pStyle w:val="34"/>
            </w:pPr>
            <w:r>
              <w:rPr>
                <w:rFonts w:hint="eastAsia"/>
              </w:rPr>
              <w:t>项目竣工验收时完成工程量的合格比率</w:t>
            </w:r>
          </w:p>
        </w:tc>
        <w:tc>
          <w:tcPr>
            <w:tcW w:w="2551" w:type="dxa"/>
            <w:vAlign w:val="center"/>
          </w:tcPr>
          <w:p>
            <w:pPr>
              <w:pStyle w:val="34"/>
            </w:pPr>
            <w:r>
              <w:t>&gt;90%</w:t>
            </w:r>
          </w:p>
        </w:tc>
        <w:tc>
          <w:tcPr>
            <w:tcW w:w="2268" w:type="dxa"/>
            <w:vAlign w:val="center"/>
          </w:tcPr>
          <w:p>
            <w:pPr>
              <w:pStyle w:val="34"/>
            </w:pPr>
            <w:r>
              <w:rPr>
                <w:rFonts w:hint="eastAsia"/>
              </w:rPr>
              <w:t>行业标准</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参观规模</w:t>
            </w:r>
          </w:p>
        </w:tc>
        <w:tc>
          <w:tcPr>
            <w:tcW w:w="2835" w:type="dxa"/>
            <w:vAlign w:val="center"/>
          </w:tcPr>
          <w:p>
            <w:pPr>
              <w:pStyle w:val="34"/>
            </w:pPr>
            <w:r>
              <w:rPr>
                <w:rFonts w:hint="eastAsia"/>
              </w:rPr>
              <w:t>工程完工后每年可接待培训参观人数</w:t>
            </w:r>
          </w:p>
        </w:tc>
        <w:tc>
          <w:tcPr>
            <w:tcW w:w="2551" w:type="dxa"/>
            <w:vAlign w:val="center"/>
          </w:tcPr>
          <w:p>
            <w:pPr>
              <w:pStyle w:val="34"/>
            </w:pPr>
            <w:r>
              <w:rPr>
                <w:rFonts w:hint="eastAsia"/>
              </w:rPr>
              <w:t>≥</w:t>
            </w:r>
            <w:r>
              <w:t>10000</w:t>
            </w:r>
            <w:r>
              <w:rPr>
                <w:rFonts w:hint="eastAsia"/>
              </w:rPr>
              <w:t>人</w:t>
            </w:r>
          </w:p>
        </w:tc>
        <w:tc>
          <w:tcPr>
            <w:tcW w:w="2268" w:type="dxa"/>
            <w:vAlign w:val="center"/>
          </w:tcPr>
          <w:p>
            <w:pPr>
              <w:pStyle w:val="34"/>
            </w:pPr>
            <w:r>
              <w:rPr>
                <w:rFonts w:hint="eastAsia"/>
              </w:rPr>
              <w:t>同类展馆每年参观人数</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p>
        </w:tc>
        <w:tc>
          <w:tcPr>
            <w:tcW w:w="2835" w:type="dxa"/>
            <w:vAlign w:val="center"/>
          </w:tcPr>
          <w:p>
            <w:pPr>
              <w:pStyle w:val="34"/>
            </w:pPr>
            <w:r>
              <w:rPr>
                <w:rFonts w:hint="eastAsia"/>
              </w:rPr>
              <w:t>群众对项目实施满意的比率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16</w:t>
      </w:r>
      <w:r>
        <w:rPr>
          <w:rFonts w:ascii="方正仿宋_GBK" w:eastAsia="方正仿宋_GBK" w:cs="方正仿宋_GBK" w:hint="eastAsia"/>
          <w:b/>
          <w:color w:val="000000"/>
          <w:sz w:val="28"/>
        </w:rPr>
        <w:t>、人民代表大会制度在河北的探索与实践历程展项目绩效目标表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该项目的实施将极大促进省委党校（河北行政学院）学习研究宣传人民代表大会制度的形成和发展历程。</w:t>
            </w:r>
            <w:r>
              <w:tab/>
              <w:tab/>
              <w:tab/>
              <w:tab/>
              <w:tab/>
              <w:tab/>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完成面积</w:t>
            </w:r>
          </w:p>
        </w:tc>
        <w:tc>
          <w:tcPr>
            <w:tcW w:w="2835" w:type="dxa"/>
            <w:vAlign w:val="center"/>
          </w:tcPr>
          <w:p>
            <w:pPr>
              <w:pStyle w:val="34"/>
            </w:pPr>
            <w:r>
              <w:rPr>
                <w:rFonts w:hint="eastAsia"/>
              </w:rPr>
              <w:t>项目实施的建筑面积</w:t>
            </w:r>
          </w:p>
        </w:tc>
        <w:tc>
          <w:tcPr>
            <w:tcW w:w="2551" w:type="dxa"/>
            <w:vAlign w:val="center"/>
          </w:tcPr>
          <w:p>
            <w:pPr>
              <w:pStyle w:val="34"/>
            </w:pPr>
            <w:r>
              <w:rPr>
                <w:rFonts w:hint="eastAsia"/>
              </w:rPr>
              <w:t>≥</w:t>
            </w:r>
            <w:r>
              <w:t>3650</w:t>
            </w:r>
            <w:r>
              <w:rPr>
                <w:rFonts w:hint="eastAsia"/>
              </w:rPr>
              <w:t>平方米</w:t>
            </w:r>
          </w:p>
        </w:tc>
        <w:tc>
          <w:tcPr>
            <w:tcW w:w="2268" w:type="dxa"/>
            <w:vAlign w:val="center"/>
          </w:tcPr>
          <w:p>
            <w:pPr>
              <w:pStyle w:val="34"/>
            </w:pPr>
            <w:r>
              <w:rPr>
                <w:rFonts w:hint="eastAsia"/>
              </w:rPr>
              <w:t>设计图纸</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完成时间</w:t>
            </w:r>
          </w:p>
        </w:tc>
        <w:tc>
          <w:tcPr>
            <w:tcW w:w="2835" w:type="dxa"/>
            <w:vAlign w:val="center"/>
          </w:tcPr>
          <w:p>
            <w:pPr>
              <w:pStyle w:val="34"/>
            </w:pPr>
            <w:r>
              <w:rPr>
                <w:rFonts w:hint="eastAsia"/>
              </w:rPr>
              <w:t>项目完成所用时间</w:t>
            </w:r>
          </w:p>
        </w:tc>
        <w:tc>
          <w:tcPr>
            <w:tcW w:w="2551" w:type="dxa"/>
            <w:vAlign w:val="center"/>
          </w:tcPr>
          <w:p>
            <w:pPr>
              <w:pStyle w:val="34"/>
            </w:pPr>
            <w:r>
              <w:rPr>
                <w:rFonts w:hint="eastAsia"/>
              </w:rPr>
              <w:t>≤</w:t>
            </w:r>
            <w:r>
              <w:t>90</w:t>
            </w:r>
            <w:r>
              <w:rPr>
                <w:rFonts w:hint="eastAsia"/>
              </w:rPr>
              <w:t>天</w:t>
            </w:r>
          </w:p>
        </w:tc>
        <w:tc>
          <w:tcPr>
            <w:tcW w:w="2268" w:type="dxa"/>
            <w:vAlign w:val="center"/>
          </w:tcPr>
          <w:p>
            <w:pPr>
              <w:pStyle w:val="34"/>
            </w:pPr>
            <w:r>
              <w:rPr>
                <w:rFonts w:hint="eastAsia"/>
              </w:rPr>
              <w:t>省领导批复要求</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所需经费</w:t>
            </w:r>
          </w:p>
        </w:tc>
        <w:tc>
          <w:tcPr>
            <w:tcW w:w="2835" w:type="dxa"/>
            <w:vAlign w:val="center"/>
          </w:tcPr>
          <w:p>
            <w:pPr>
              <w:pStyle w:val="34"/>
            </w:pPr>
            <w:r>
              <w:rPr>
                <w:rFonts w:hint="eastAsia"/>
              </w:rPr>
              <w:t>项目竣工结算后实际发生费用</w:t>
            </w:r>
          </w:p>
        </w:tc>
        <w:tc>
          <w:tcPr>
            <w:tcW w:w="2551" w:type="dxa"/>
            <w:vAlign w:val="center"/>
          </w:tcPr>
          <w:p>
            <w:pPr>
              <w:pStyle w:val="34"/>
            </w:pPr>
            <w:r>
              <w:rPr>
                <w:rFonts w:hint="eastAsia"/>
              </w:rPr>
              <w:t>≤</w:t>
            </w:r>
            <w:r>
              <w:t>2336</w:t>
            </w:r>
            <w:r>
              <w:rPr>
                <w:rFonts w:hint="eastAsia"/>
              </w:rPr>
              <w:t>万元</w:t>
            </w:r>
          </w:p>
        </w:tc>
        <w:tc>
          <w:tcPr>
            <w:tcW w:w="2268" w:type="dxa"/>
            <w:vAlign w:val="center"/>
          </w:tcPr>
          <w:p>
            <w:pPr>
              <w:pStyle w:val="34"/>
            </w:pPr>
            <w:r>
              <w:rPr>
                <w:rFonts w:hint="eastAsia"/>
              </w:rPr>
              <w:t>下达资金文件</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验收合格率（</w:t>
            </w:r>
            <w:r>
              <w:t>%</w:t>
            </w:r>
            <w:r>
              <w:rPr>
                <w:rFonts w:hint="eastAsia"/>
              </w:rPr>
              <w:t>）</w:t>
            </w:r>
          </w:p>
        </w:tc>
        <w:tc>
          <w:tcPr>
            <w:tcW w:w="2835" w:type="dxa"/>
            <w:vAlign w:val="center"/>
          </w:tcPr>
          <w:p>
            <w:pPr>
              <w:pStyle w:val="34"/>
            </w:pPr>
            <w:r>
              <w:rPr>
                <w:rFonts w:hint="eastAsia"/>
              </w:rPr>
              <w:t>项目竣工验收时完成工程量的合格比率</w:t>
            </w:r>
          </w:p>
        </w:tc>
        <w:tc>
          <w:tcPr>
            <w:tcW w:w="2551" w:type="dxa"/>
            <w:vAlign w:val="center"/>
          </w:tcPr>
          <w:p>
            <w:pPr>
              <w:pStyle w:val="34"/>
            </w:pPr>
            <w:r>
              <w:t>&gt;90%</w:t>
            </w:r>
          </w:p>
        </w:tc>
        <w:tc>
          <w:tcPr>
            <w:tcW w:w="2268" w:type="dxa"/>
            <w:vAlign w:val="center"/>
          </w:tcPr>
          <w:p>
            <w:pPr>
              <w:pStyle w:val="34"/>
            </w:pPr>
            <w:r>
              <w:rPr>
                <w:rFonts w:hint="eastAsia"/>
              </w:rPr>
              <w:t>行业标准</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参观规模</w:t>
            </w:r>
          </w:p>
        </w:tc>
        <w:tc>
          <w:tcPr>
            <w:tcW w:w="2835" w:type="dxa"/>
            <w:vAlign w:val="center"/>
          </w:tcPr>
          <w:p>
            <w:pPr>
              <w:pStyle w:val="34"/>
            </w:pPr>
            <w:r>
              <w:rPr>
                <w:rFonts w:hint="eastAsia"/>
              </w:rPr>
              <w:t>工程完工后每年可接待培训参观人数</w:t>
            </w:r>
          </w:p>
        </w:tc>
        <w:tc>
          <w:tcPr>
            <w:tcW w:w="2551" w:type="dxa"/>
            <w:vAlign w:val="center"/>
          </w:tcPr>
          <w:p>
            <w:pPr>
              <w:pStyle w:val="34"/>
            </w:pPr>
            <w:r>
              <w:rPr>
                <w:rFonts w:hint="eastAsia"/>
              </w:rPr>
              <w:t>≥</w:t>
            </w:r>
            <w:r>
              <w:t>10000</w:t>
            </w:r>
            <w:r>
              <w:rPr>
                <w:rFonts w:hint="eastAsia"/>
              </w:rPr>
              <w:t>人</w:t>
            </w:r>
          </w:p>
        </w:tc>
        <w:tc>
          <w:tcPr>
            <w:tcW w:w="2268" w:type="dxa"/>
            <w:vAlign w:val="center"/>
          </w:tcPr>
          <w:p>
            <w:pPr>
              <w:pStyle w:val="34"/>
            </w:pPr>
            <w:r>
              <w:rPr>
                <w:rFonts w:hint="eastAsia"/>
              </w:rPr>
              <w:t>同类展馆每年参观人数</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p>
        </w:tc>
        <w:tc>
          <w:tcPr>
            <w:tcW w:w="2835" w:type="dxa"/>
            <w:vAlign w:val="center"/>
          </w:tcPr>
          <w:p>
            <w:pPr>
              <w:pStyle w:val="34"/>
            </w:pPr>
            <w:r>
              <w:rPr>
                <w:rFonts w:hint="eastAsia"/>
              </w:rPr>
              <w:t>群众对项目实施满意的比率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17</w:t>
      </w:r>
      <w:r>
        <w:rPr>
          <w:rFonts w:ascii="方正仿宋_GBK" w:eastAsia="方正仿宋_GBK" w:cs="方正仿宋_GBK" w:hint="eastAsia"/>
          <w:b/>
          <w:color w:val="000000"/>
          <w:sz w:val="28"/>
        </w:rPr>
        <w:t>、省社科基金年度项目绩效目标表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通过开展重大理论和现实问题研究，发挥理论阵地和决策智库作用。</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出版专著数</w:t>
            </w:r>
          </w:p>
        </w:tc>
        <w:tc>
          <w:tcPr>
            <w:tcW w:w="2835" w:type="dxa"/>
            <w:vAlign w:val="center"/>
          </w:tcPr>
          <w:p>
            <w:pPr>
              <w:pStyle w:val="34"/>
            </w:pPr>
            <w:r>
              <w:rPr>
                <w:rFonts w:hint="eastAsia"/>
              </w:rPr>
              <w:t>反映出版专著情况</w:t>
            </w:r>
          </w:p>
        </w:tc>
        <w:tc>
          <w:tcPr>
            <w:tcW w:w="2551" w:type="dxa"/>
            <w:vAlign w:val="center"/>
          </w:tcPr>
          <w:p>
            <w:pPr>
              <w:pStyle w:val="34"/>
            </w:pPr>
            <w:r>
              <w:rPr>
                <w:rFonts w:hint="eastAsia"/>
              </w:rPr>
              <w:t>≥</w:t>
            </w:r>
            <w:r>
              <w:t>2</w:t>
            </w:r>
            <w:r>
              <w:rPr>
                <w:rFonts w:hint="eastAsia"/>
              </w:rPr>
              <w:t>部</w:t>
            </w: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发表论文数量</w:t>
            </w:r>
          </w:p>
        </w:tc>
        <w:tc>
          <w:tcPr>
            <w:tcW w:w="2835" w:type="dxa"/>
            <w:vAlign w:val="center"/>
          </w:tcPr>
          <w:p>
            <w:pPr>
              <w:pStyle w:val="34"/>
            </w:pPr>
            <w:r>
              <w:rPr>
                <w:rFonts w:hint="eastAsia"/>
              </w:rPr>
              <w:t>反映发表论文情况</w:t>
            </w:r>
          </w:p>
        </w:tc>
        <w:tc>
          <w:tcPr>
            <w:tcW w:w="2551" w:type="dxa"/>
            <w:vAlign w:val="center"/>
          </w:tcPr>
          <w:p>
            <w:pPr>
              <w:pStyle w:val="34"/>
            </w:pPr>
            <w:r>
              <w:rPr>
                <w:rFonts w:hint="eastAsia"/>
              </w:rPr>
              <w:t>≥</w:t>
            </w:r>
            <w:r>
              <w:t>5</w:t>
            </w:r>
            <w:r>
              <w:rPr>
                <w:rFonts w:hint="eastAsia"/>
              </w:rPr>
              <w:t>篇</w:t>
            </w: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高质量论文发表占比率</w:t>
            </w:r>
          </w:p>
        </w:tc>
        <w:tc>
          <w:tcPr>
            <w:tcW w:w="2835" w:type="dxa"/>
            <w:vAlign w:val="center"/>
          </w:tcPr>
          <w:p>
            <w:pPr>
              <w:pStyle w:val="34"/>
            </w:pPr>
            <w:r>
              <w:rPr>
                <w:rFonts w:hint="eastAsia"/>
              </w:rPr>
              <w:t>核心期刊及省级重要报刊发表、转载论文量在论文发表中的占比情况</w:t>
            </w:r>
          </w:p>
        </w:tc>
        <w:tc>
          <w:tcPr>
            <w:tcW w:w="2551" w:type="dxa"/>
            <w:vAlign w:val="center"/>
          </w:tcPr>
          <w:p>
            <w:pPr>
              <w:pStyle w:val="34"/>
            </w:pPr>
            <w:r>
              <w:rPr>
                <w:rFonts w:hint="eastAsia"/>
              </w:rPr>
              <w:t>≥</w:t>
            </w:r>
            <w:r>
              <w:t>90%</w:t>
            </w:r>
          </w:p>
          <w:p>
            <w:pPr>
              <w:pStyle w:val="34"/>
            </w:pP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立项项目资助标准</w:t>
            </w:r>
          </w:p>
        </w:tc>
        <w:tc>
          <w:tcPr>
            <w:tcW w:w="2835" w:type="dxa"/>
            <w:vAlign w:val="center"/>
          </w:tcPr>
          <w:p>
            <w:pPr>
              <w:pStyle w:val="34"/>
            </w:pPr>
            <w:r>
              <w:rPr>
                <w:rFonts w:hint="eastAsia"/>
              </w:rPr>
              <w:t>每个立项项目资助标准</w:t>
            </w:r>
          </w:p>
        </w:tc>
        <w:tc>
          <w:tcPr>
            <w:tcW w:w="2551" w:type="dxa"/>
            <w:vAlign w:val="center"/>
          </w:tcPr>
          <w:p>
            <w:pPr>
              <w:pStyle w:val="34"/>
            </w:pPr>
            <w:r>
              <w:rPr>
                <w:rFonts w:hint="eastAsia"/>
              </w:rPr>
              <w:t>≤</w:t>
            </w:r>
            <w:r>
              <w:t>1</w:t>
            </w:r>
            <w:r>
              <w:rPr>
                <w:rFonts w:hint="eastAsia"/>
              </w:rPr>
              <w:t>万元</w:t>
            </w: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各项目计划完成及时率</w:t>
            </w:r>
          </w:p>
        </w:tc>
        <w:tc>
          <w:tcPr>
            <w:tcW w:w="2835" w:type="dxa"/>
            <w:vAlign w:val="center"/>
          </w:tcPr>
          <w:p>
            <w:pPr>
              <w:pStyle w:val="34"/>
            </w:pPr>
            <w:r>
              <w:rPr>
                <w:rFonts w:hint="eastAsia"/>
              </w:rPr>
              <w:t>各项目按照计划完成任务及时率</w:t>
            </w:r>
          </w:p>
        </w:tc>
        <w:tc>
          <w:tcPr>
            <w:tcW w:w="2551" w:type="dxa"/>
            <w:vAlign w:val="center"/>
          </w:tcPr>
          <w:p>
            <w:pPr>
              <w:pStyle w:val="34"/>
            </w:pPr>
            <w:r>
              <w:rPr>
                <w:rFonts w:hint="eastAsia"/>
              </w:rPr>
              <w:t>≥</w:t>
            </w:r>
            <w:r>
              <w:t>90%</w:t>
            </w:r>
          </w:p>
          <w:p>
            <w:pPr>
              <w:pStyle w:val="34"/>
            </w:pPr>
          </w:p>
        </w:tc>
        <w:tc>
          <w:tcPr>
            <w:tcW w:w="2268" w:type="dxa"/>
            <w:vAlign w:val="center"/>
          </w:tcPr>
          <w:p>
            <w:pPr>
              <w:pStyle w:val="34"/>
            </w:pPr>
            <w:r>
              <w:rPr>
                <w:rFonts w:hint="eastAsia"/>
              </w:rPr>
              <w:t>立项通知书</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影响覆盖面涉及党建、科社、经济学等领域数</w:t>
            </w:r>
          </w:p>
        </w:tc>
        <w:tc>
          <w:tcPr>
            <w:tcW w:w="2551" w:type="dxa"/>
            <w:vAlign w:val="center"/>
          </w:tcPr>
          <w:p>
            <w:pPr>
              <w:pStyle w:val="34"/>
            </w:pPr>
            <w:r>
              <w:rPr>
                <w:rFonts w:hint="eastAsia"/>
              </w:rPr>
              <w:t>≥</w:t>
            </w:r>
            <w:r>
              <w:t>4</w:t>
            </w:r>
            <w:r>
              <w:rPr>
                <w:rFonts w:hint="eastAsia"/>
              </w:rPr>
              <w:t>个</w:t>
            </w:r>
          </w:p>
        </w:tc>
        <w:tc>
          <w:tcPr>
            <w:tcW w:w="2268" w:type="dxa"/>
            <w:vAlign w:val="center"/>
          </w:tcPr>
          <w:p>
            <w:pPr>
              <w:pStyle w:val="34"/>
            </w:pPr>
            <w:r>
              <w:rPr>
                <w:rFonts w:hint="eastAsia"/>
              </w:rPr>
              <w:t>立项通知书</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项目的服务对象省委省政府满意度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p>
            <w:pPr>
              <w:pStyle w:val="34"/>
            </w:pPr>
          </w:p>
        </w:tc>
        <w:tc>
          <w:tcPr>
            <w:tcW w:w="2268" w:type="dxa"/>
            <w:vAlign w:val="center"/>
          </w:tcPr>
          <w:p>
            <w:pPr>
              <w:pStyle w:val="34"/>
            </w:pPr>
            <w:r>
              <w:rPr>
                <w:rFonts w:hint="eastAsia"/>
              </w:rPr>
              <w:t>立项通知书</w:t>
            </w:r>
          </w:p>
        </w:tc>
      </w:tr>
    </w:tbl>
    <w:p>
      <w:pPr>
        <w:pStyle w:val="32"/>
      </w:pPr>
    </w:p>
    <w:p>
      <w:pPr>
        <w:pStyle w:val="32"/>
        <w:ind w:firstLine="560"/>
      </w:pPr>
      <w:r>
        <w:rPr>
          <w:rFonts w:ascii="方正仿宋_GBK" w:eastAsia="方正仿宋_GBK" w:cs="方正仿宋_GBK"/>
          <w:b/>
          <w:color w:val="000000"/>
          <w:sz w:val="28"/>
        </w:rPr>
        <w:t>18</w:t>
      </w:r>
      <w:r>
        <w:rPr>
          <w:rFonts w:ascii="方正仿宋_GBK" w:eastAsia="方正仿宋_GBK" w:cs="方正仿宋_GBK" w:hint="eastAsia"/>
          <w:b/>
          <w:color w:val="000000"/>
          <w:sz w:val="28"/>
        </w:rPr>
        <w:t>、省社科基金年度项目绩效目标表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开展重大理论和现实问题研究，发挥理论阵地和决策智库作用，按照有关制度要求完成各项经费支出工作。</w:t>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出版专著数</w:t>
            </w:r>
          </w:p>
        </w:tc>
        <w:tc>
          <w:tcPr>
            <w:tcW w:w="2835" w:type="dxa"/>
            <w:vAlign w:val="center"/>
          </w:tcPr>
          <w:p>
            <w:pPr>
              <w:pStyle w:val="34"/>
            </w:pPr>
            <w:r>
              <w:rPr>
                <w:rFonts w:hint="eastAsia"/>
              </w:rPr>
              <w:t>反映出版专著情况</w:t>
            </w:r>
          </w:p>
        </w:tc>
        <w:tc>
          <w:tcPr>
            <w:tcW w:w="2551" w:type="dxa"/>
            <w:vAlign w:val="center"/>
          </w:tcPr>
          <w:p>
            <w:pPr>
              <w:pStyle w:val="34"/>
            </w:pPr>
            <w:r>
              <w:rPr>
                <w:rFonts w:hint="eastAsia"/>
              </w:rPr>
              <w:t>≥</w:t>
            </w:r>
            <w:r>
              <w:t>3</w:t>
            </w:r>
            <w:r>
              <w:rPr>
                <w:rFonts w:hint="eastAsia"/>
              </w:rPr>
              <w:t>部</w:t>
            </w: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发表论文数量</w:t>
            </w:r>
          </w:p>
        </w:tc>
        <w:tc>
          <w:tcPr>
            <w:tcW w:w="2835" w:type="dxa"/>
            <w:vAlign w:val="center"/>
          </w:tcPr>
          <w:p>
            <w:pPr>
              <w:pStyle w:val="34"/>
            </w:pPr>
            <w:r>
              <w:rPr>
                <w:rFonts w:hint="eastAsia"/>
              </w:rPr>
              <w:t>反映发表论文情况</w:t>
            </w:r>
          </w:p>
        </w:tc>
        <w:tc>
          <w:tcPr>
            <w:tcW w:w="2551" w:type="dxa"/>
            <w:vAlign w:val="center"/>
          </w:tcPr>
          <w:p>
            <w:pPr>
              <w:pStyle w:val="34"/>
            </w:pPr>
            <w:r>
              <w:rPr>
                <w:rFonts w:hint="eastAsia"/>
              </w:rPr>
              <w:t>≥</w:t>
            </w:r>
            <w:r>
              <w:t>5</w:t>
            </w:r>
            <w:r>
              <w:rPr>
                <w:rFonts w:hint="eastAsia"/>
              </w:rPr>
              <w:t>篇</w:t>
            </w: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高质量论文发表占比率</w:t>
            </w:r>
          </w:p>
        </w:tc>
        <w:tc>
          <w:tcPr>
            <w:tcW w:w="2835" w:type="dxa"/>
            <w:vAlign w:val="center"/>
          </w:tcPr>
          <w:p>
            <w:pPr>
              <w:pStyle w:val="34"/>
            </w:pPr>
            <w:r>
              <w:rPr>
                <w:rFonts w:hint="eastAsia"/>
              </w:rPr>
              <w:t>核心期刊及省级重要报刊发表、转载论文量在论文发表中的占比情况</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预计使用</w:t>
            </w:r>
            <w:r>
              <w:t>17</w:t>
            </w:r>
            <w:r>
              <w:rPr>
                <w:rFonts w:hint="eastAsia"/>
              </w:rPr>
              <w:t>万元</w:t>
            </w:r>
          </w:p>
        </w:tc>
        <w:tc>
          <w:tcPr>
            <w:tcW w:w="2835" w:type="dxa"/>
            <w:vAlign w:val="center"/>
          </w:tcPr>
          <w:p>
            <w:pPr>
              <w:pStyle w:val="34"/>
            </w:pPr>
            <w:r>
              <w:rPr>
                <w:rFonts w:hint="eastAsia"/>
              </w:rPr>
              <w:t>预计使用</w:t>
            </w:r>
            <w:r>
              <w:t>17</w:t>
            </w:r>
            <w:r>
              <w:rPr>
                <w:rFonts w:hint="eastAsia"/>
              </w:rPr>
              <w:t>万元</w:t>
            </w:r>
          </w:p>
        </w:tc>
        <w:tc>
          <w:tcPr>
            <w:tcW w:w="2551" w:type="dxa"/>
            <w:vAlign w:val="center"/>
          </w:tcPr>
          <w:p>
            <w:pPr>
              <w:pStyle w:val="34"/>
            </w:pPr>
            <w:r>
              <w:t>17</w:t>
            </w:r>
            <w:r>
              <w:rPr>
                <w:rFonts w:hint="eastAsia"/>
              </w:rPr>
              <w:t>万元</w:t>
            </w:r>
          </w:p>
        </w:tc>
        <w:tc>
          <w:tcPr>
            <w:tcW w:w="2268" w:type="dxa"/>
            <w:vAlign w:val="center"/>
          </w:tcPr>
          <w:p>
            <w:pPr>
              <w:pStyle w:val="34"/>
            </w:pPr>
            <w:r>
              <w:rPr>
                <w:rFonts w:hint="eastAsia"/>
              </w:rPr>
              <w:t>立项通知书</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各项目计划完成及时率</w:t>
            </w:r>
          </w:p>
        </w:tc>
        <w:tc>
          <w:tcPr>
            <w:tcW w:w="2835" w:type="dxa"/>
            <w:vAlign w:val="center"/>
          </w:tcPr>
          <w:p>
            <w:pPr>
              <w:pStyle w:val="34"/>
            </w:pPr>
            <w:r>
              <w:rPr>
                <w:rFonts w:hint="eastAsia"/>
              </w:rPr>
              <w:t>各项目按照计划完成任务及时率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立项通知书</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影响覆盖面涉及党建、科社、经济学等领域数</w:t>
            </w:r>
          </w:p>
        </w:tc>
        <w:tc>
          <w:tcPr>
            <w:tcW w:w="2551" w:type="dxa"/>
            <w:vAlign w:val="center"/>
          </w:tcPr>
          <w:p>
            <w:pPr>
              <w:pStyle w:val="34"/>
            </w:pPr>
            <w:r>
              <w:rPr>
                <w:rFonts w:hint="eastAsia"/>
              </w:rPr>
              <w:t>≥</w:t>
            </w:r>
            <w:r>
              <w:t>4</w:t>
            </w:r>
            <w:r>
              <w:rPr>
                <w:rFonts w:hint="eastAsia"/>
              </w:rPr>
              <w:t>个</w:t>
            </w:r>
          </w:p>
        </w:tc>
        <w:tc>
          <w:tcPr>
            <w:tcW w:w="2268" w:type="dxa"/>
            <w:vAlign w:val="center"/>
          </w:tcPr>
          <w:p>
            <w:pPr>
              <w:pStyle w:val="34"/>
            </w:pPr>
            <w:r>
              <w:rPr>
                <w:rFonts w:hint="eastAsia"/>
              </w:rPr>
              <w:t>立项通知书</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项目的服务对象省委省政府满意度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立项通知书</w:t>
            </w:r>
          </w:p>
        </w:tc>
      </w:tr>
    </w:tbl>
    <w:p>
      <w:pPr>
        <w:pStyle w:val="32"/>
      </w:pPr>
    </w:p>
    <w:p>
      <w:pPr>
        <w:pStyle w:val="32"/>
        <w:ind w:firstLine="560"/>
      </w:pPr>
      <w:r>
        <w:rPr>
          <w:rFonts w:ascii="方正仿宋_GBK" w:eastAsia="方正仿宋_GBK" w:cs="方正仿宋_GBK"/>
          <w:b/>
          <w:color w:val="000000"/>
          <w:sz w:val="28"/>
        </w:rPr>
        <w:t>19</w:t>
      </w:r>
      <w:r>
        <w:rPr>
          <w:rFonts w:ascii="方正仿宋_GBK" w:eastAsia="方正仿宋_GBK" w:cs="方正仿宋_GBK" w:hint="eastAsia"/>
          <w:b/>
          <w:color w:val="000000"/>
          <w:sz w:val="28"/>
        </w:rPr>
        <w:t>、省新型智库开展决策咨询研究工作经费（省党的建设研究中心）绩效目标表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就执政党建设过程中全局性、战略性、规律性、前瞻性的重大问题以及河北省在全面加强党的建设和党的领导实践中的热点难点问题进行理论研究，高质量服务省委省政府科学决策的重点智库。</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调研报告数</w:t>
            </w:r>
          </w:p>
        </w:tc>
        <w:tc>
          <w:tcPr>
            <w:tcW w:w="2835" w:type="dxa"/>
            <w:vAlign w:val="center"/>
          </w:tcPr>
          <w:p>
            <w:pPr>
              <w:pStyle w:val="34"/>
            </w:pPr>
            <w:r>
              <w:rPr>
                <w:rFonts w:hint="eastAsia"/>
              </w:rPr>
              <w:t>反映调研报告情况</w:t>
            </w:r>
          </w:p>
        </w:tc>
        <w:tc>
          <w:tcPr>
            <w:tcW w:w="2551" w:type="dxa"/>
            <w:vAlign w:val="center"/>
          </w:tcPr>
          <w:p>
            <w:pPr>
              <w:pStyle w:val="34"/>
            </w:pPr>
            <w:r>
              <w:rPr>
                <w:rFonts w:hint="eastAsia"/>
              </w:rPr>
              <w:t>≥</w:t>
            </w:r>
            <w:r>
              <w:t>6</w:t>
            </w:r>
            <w:r>
              <w:rPr>
                <w:rFonts w:hint="eastAsia"/>
              </w:rPr>
              <w:t>个</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出版著作数</w:t>
            </w:r>
          </w:p>
        </w:tc>
        <w:tc>
          <w:tcPr>
            <w:tcW w:w="2835" w:type="dxa"/>
            <w:vAlign w:val="center"/>
          </w:tcPr>
          <w:p>
            <w:pPr>
              <w:pStyle w:val="34"/>
            </w:pPr>
            <w:r>
              <w:rPr>
                <w:rFonts w:hint="eastAsia"/>
              </w:rPr>
              <w:t>反映出版著作情况</w:t>
            </w:r>
          </w:p>
        </w:tc>
        <w:tc>
          <w:tcPr>
            <w:tcW w:w="2551" w:type="dxa"/>
            <w:vAlign w:val="center"/>
          </w:tcPr>
          <w:p>
            <w:pPr>
              <w:pStyle w:val="34"/>
            </w:pPr>
            <w:r>
              <w:rPr>
                <w:rFonts w:hint="eastAsia"/>
              </w:rPr>
              <w:t>≥</w:t>
            </w:r>
            <w:r>
              <w:t>1</w:t>
            </w:r>
            <w:r>
              <w:rPr>
                <w:rFonts w:hint="eastAsia"/>
              </w:rPr>
              <w:t>部</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发表论文数量</w:t>
            </w:r>
          </w:p>
        </w:tc>
        <w:tc>
          <w:tcPr>
            <w:tcW w:w="2835" w:type="dxa"/>
            <w:vAlign w:val="center"/>
          </w:tcPr>
          <w:p>
            <w:pPr>
              <w:pStyle w:val="34"/>
            </w:pPr>
            <w:r>
              <w:rPr>
                <w:rFonts w:hint="eastAsia"/>
              </w:rPr>
              <w:t>反映发表论文情况</w:t>
            </w:r>
          </w:p>
        </w:tc>
        <w:tc>
          <w:tcPr>
            <w:tcW w:w="2551" w:type="dxa"/>
            <w:vAlign w:val="center"/>
          </w:tcPr>
          <w:p>
            <w:pPr>
              <w:pStyle w:val="34"/>
            </w:pPr>
            <w:r>
              <w:rPr>
                <w:rFonts w:hint="eastAsia"/>
              </w:rPr>
              <w:t>≥</w:t>
            </w:r>
            <w:r>
              <w:t>6</w:t>
            </w:r>
            <w:r>
              <w:rPr>
                <w:rFonts w:hint="eastAsia"/>
              </w:rPr>
              <w:t>篇</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高质量论文发表占比率</w:t>
            </w:r>
          </w:p>
        </w:tc>
        <w:tc>
          <w:tcPr>
            <w:tcW w:w="2835" w:type="dxa"/>
            <w:vAlign w:val="center"/>
          </w:tcPr>
          <w:p>
            <w:pPr>
              <w:pStyle w:val="34"/>
            </w:pPr>
            <w:r>
              <w:rPr>
                <w:rFonts w:hint="eastAsia"/>
              </w:rPr>
              <w:t>省级重要报刊发表量在论文发表中的占比情况</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各项目计划完成及时率</w:t>
            </w:r>
          </w:p>
        </w:tc>
        <w:tc>
          <w:tcPr>
            <w:tcW w:w="2835" w:type="dxa"/>
            <w:vAlign w:val="center"/>
          </w:tcPr>
          <w:p>
            <w:pPr>
              <w:pStyle w:val="34"/>
            </w:pPr>
            <w:r>
              <w:rPr>
                <w:rFonts w:hint="eastAsia"/>
              </w:rPr>
              <w:t>各项目按照计划完成任务及时率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每篇论文资助金额</w:t>
            </w:r>
          </w:p>
        </w:tc>
        <w:tc>
          <w:tcPr>
            <w:tcW w:w="2835" w:type="dxa"/>
            <w:vAlign w:val="center"/>
          </w:tcPr>
          <w:p>
            <w:pPr>
              <w:pStyle w:val="34"/>
            </w:pPr>
            <w:r>
              <w:rPr>
                <w:rFonts w:hint="eastAsia"/>
              </w:rPr>
              <w:t>每篇论文资助金额不超过</w:t>
            </w:r>
            <w:r>
              <w:t>1</w:t>
            </w:r>
            <w:r>
              <w:rPr>
                <w:rFonts w:hint="eastAsia"/>
              </w:rPr>
              <w:t>万</w:t>
            </w:r>
          </w:p>
        </w:tc>
        <w:tc>
          <w:tcPr>
            <w:tcW w:w="2551" w:type="dxa"/>
            <w:vAlign w:val="center"/>
          </w:tcPr>
          <w:p>
            <w:pPr>
              <w:pStyle w:val="34"/>
            </w:pPr>
            <w:r>
              <w:rPr>
                <w:rFonts w:hint="eastAsia"/>
              </w:rPr>
              <w:t>≤</w:t>
            </w:r>
            <w:r>
              <w:t>1</w:t>
            </w:r>
            <w:r>
              <w:rPr>
                <w:rFonts w:hint="eastAsia"/>
              </w:rPr>
              <w:t>万元</w:t>
            </w:r>
          </w:p>
        </w:tc>
        <w:tc>
          <w:tcPr>
            <w:tcW w:w="2268" w:type="dxa"/>
            <w:vAlign w:val="center"/>
          </w:tcPr>
          <w:p>
            <w:pPr>
              <w:pStyle w:val="34"/>
            </w:pPr>
            <w:r>
              <w:rPr>
                <w:rFonts w:hint="eastAsia"/>
              </w:rPr>
              <w:t>《河北新型智库党的建设研究中心管理办法》</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可持续影响指标</w:t>
            </w:r>
          </w:p>
        </w:tc>
        <w:tc>
          <w:tcPr>
            <w:tcW w:w="2835" w:type="dxa"/>
            <w:vAlign w:val="center"/>
          </w:tcPr>
          <w:p>
            <w:pPr>
              <w:pStyle w:val="34"/>
            </w:pPr>
            <w:r>
              <w:rPr>
                <w:rFonts w:hint="eastAsia"/>
              </w:rPr>
              <w:t>影响可持续的期限</w:t>
            </w:r>
          </w:p>
        </w:tc>
        <w:tc>
          <w:tcPr>
            <w:tcW w:w="2835" w:type="dxa"/>
            <w:vAlign w:val="center"/>
          </w:tcPr>
          <w:p>
            <w:pPr>
              <w:pStyle w:val="34"/>
            </w:pPr>
            <w:r>
              <w:rPr>
                <w:rFonts w:hint="eastAsia"/>
              </w:rPr>
              <w:t>可持续效果久</w:t>
            </w:r>
          </w:p>
        </w:tc>
        <w:tc>
          <w:tcPr>
            <w:tcW w:w="2551" w:type="dxa"/>
            <w:vAlign w:val="center"/>
          </w:tcPr>
          <w:p>
            <w:pPr>
              <w:pStyle w:val="34"/>
            </w:pPr>
            <w:r>
              <w:rPr>
                <w:rFonts w:hint="eastAsia"/>
              </w:rPr>
              <w:t>≥</w:t>
            </w:r>
            <w:r>
              <w:t>1</w:t>
            </w:r>
            <w:r>
              <w:rPr>
                <w:rFonts w:hint="eastAsia"/>
              </w:rPr>
              <w:t>年</w:t>
            </w:r>
          </w:p>
        </w:tc>
        <w:tc>
          <w:tcPr>
            <w:tcW w:w="2268" w:type="dxa"/>
            <w:vAlign w:val="center"/>
          </w:tcPr>
          <w:p>
            <w:pPr>
              <w:pStyle w:val="34"/>
            </w:pPr>
            <w:r>
              <w:rPr>
                <w:rFonts w:hint="eastAsia"/>
              </w:rPr>
              <w:t>《河北新型智库党的建设研究中心管理办法》</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项目的服务对象省委省政府满意度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85%</w:t>
            </w:r>
          </w:p>
        </w:tc>
        <w:tc>
          <w:tcPr>
            <w:tcW w:w="2268" w:type="dxa"/>
            <w:vAlign w:val="center"/>
          </w:tcPr>
          <w:p>
            <w:pPr>
              <w:pStyle w:val="34"/>
            </w:pPr>
            <w:r>
              <w:rPr>
                <w:rFonts w:hint="eastAsia"/>
              </w:rPr>
              <w:t>《河北新型智库党的建设研究中心管理办法》</w:t>
            </w:r>
          </w:p>
        </w:tc>
      </w:tr>
    </w:tbl>
    <w:p>
      <w:pPr>
        <w:pStyle w:val="32"/>
      </w:pPr>
    </w:p>
    <w:p>
      <w:pPr>
        <w:pStyle w:val="32"/>
        <w:ind w:firstLine="560"/>
      </w:pPr>
      <w:r>
        <w:rPr>
          <w:rFonts w:ascii="方正仿宋_GBK" w:eastAsia="方正仿宋_GBK" w:cs="方正仿宋_GBK"/>
          <w:b/>
          <w:color w:val="000000"/>
          <w:sz w:val="28"/>
        </w:rPr>
        <w:t>20</w:t>
      </w:r>
      <w:r>
        <w:rPr>
          <w:rFonts w:ascii="方正仿宋_GBK" w:eastAsia="方正仿宋_GBK" w:cs="方正仿宋_GBK" w:hint="eastAsia"/>
          <w:b/>
          <w:color w:val="000000"/>
          <w:sz w:val="28"/>
        </w:rPr>
        <w:t>、省新型智库开展决策咨询研究工作经费（省营商环境研究中心）绩效目标表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融入省委、省政府重大战略决策，在营商环境“现状评估、研判未来、出台政策”等方面持续提供战略性、实践性、系统性的智力支撑。</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研究报告数量</w:t>
            </w:r>
          </w:p>
        </w:tc>
        <w:tc>
          <w:tcPr>
            <w:tcW w:w="2835" w:type="dxa"/>
            <w:vAlign w:val="center"/>
          </w:tcPr>
          <w:p>
            <w:pPr>
              <w:pStyle w:val="34"/>
            </w:pPr>
            <w:r>
              <w:rPr>
                <w:rFonts w:hint="eastAsia"/>
              </w:rPr>
              <w:t>反映决策服务报告报送情况</w:t>
            </w:r>
          </w:p>
        </w:tc>
        <w:tc>
          <w:tcPr>
            <w:tcW w:w="2551" w:type="dxa"/>
            <w:vAlign w:val="center"/>
          </w:tcPr>
          <w:p>
            <w:pPr>
              <w:pStyle w:val="34"/>
            </w:pPr>
            <w:r>
              <w:rPr>
                <w:rFonts w:hint="eastAsia"/>
              </w:rPr>
              <w:t>≥</w:t>
            </w:r>
            <w:r>
              <w:t>1</w:t>
            </w:r>
            <w:r>
              <w:rPr>
                <w:rFonts w:hint="eastAsia"/>
              </w:rPr>
              <w:t>个</w:t>
            </w:r>
          </w:p>
        </w:tc>
        <w:tc>
          <w:tcPr>
            <w:tcW w:w="2268" w:type="dxa"/>
            <w:vAlign w:val="center"/>
          </w:tcPr>
          <w:p>
            <w:pPr>
              <w:pStyle w:val="34"/>
            </w:pPr>
            <w:r>
              <w:rPr>
                <w:rFonts w:hint="eastAsia"/>
              </w:rPr>
              <w:t>《河北新型智库营商环境研究中心管理办法》</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选择区县进行营商环境指标测试</w:t>
            </w:r>
          </w:p>
        </w:tc>
        <w:tc>
          <w:tcPr>
            <w:tcW w:w="2835" w:type="dxa"/>
            <w:vAlign w:val="center"/>
          </w:tcPr>
          <w:p>
            <w:pPr>
              <w:pStyle w:val="34"/>
            </w:pPr>
            <w:r>
              <w:rPr>
                <w:rFonts w:hint="eastAsia"/>
              </w:rPr>
              <w:t>反映营商环境指标测试情况</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《河北新型智库营商环境研究中心管理办法》</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智库各课题资助金额</w:t>
            </w:r>
          </w:p>
        </w:tc>
        <w:tc>
          <w:tcPr>
            <w:tcW w:w="2835" w:type="dxa"/>
            <w:vAlign w:val="center"/>
          </w:tcPr>
          <w:p>
            <w:pPr>
              <w:pStyle w:val="34"/>
            </w:pPr>
            <w:r>
              <w:rPr>
                <w:rFonts w:hint="eastAsia"/>
              </w:rPr>
              <w:t>各课题资助金额不超过</w:t>
            </w:r>
            <w:r>
              <w:t>3</w:t>
            </w:r>
            <w:r>
              <w:rPr>
                <w:rFonts w:hint="eastAsia"/>
              </w:rPr>
              <w:t>万</w:t>
            </w:r>
          </w:p>
        </w:tc>
        <w:tc>
          <w:tcPr>
            <w:tcW w:w="2551" w:type="dxa"/>
            <w:vAlign w:val="center"/>
          </w:tcPr>
          <w:p>
            <w:pPr>
              <w:pStyle w:val="34"/>
            </w:pPr>
            <w:r>
              <w:rPr>
                <w:rFonts w:hint="eastAsia"/>
              </w:rPr>
              <w:t>≤</w:t>
            </w:r>
            <w:r>
              <w:t>3</w:t>
            </w:r>
            <w:r>
              <w:rPr>
                <w:rFonts w:hint="eastAsia"/>
              </w:rPr>
              <w:t>万元</w:t>
            </w:r>
          </w:p>
        </w:tc>
        <w:tc>
          <w:tcPr>
            <w:tcW w:w="2268" w:type="dxa"/>
            <w:vAlign w:val="center"/>
          </w:tcPr>
          <w:p>
            <w:pPr>
              <w:pStyle w:val="34"/>
            </w:pPr>
            <w:r>
              <w:rPr>
                <w:rFonts w:hint="eastAsia"/>
              </w:rPr>
              <w:t>《河北新型智库营商环境研究中心管理办法》</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智库各项目计划完成及时率</w:t>
            </w:r>
          </w:p>
        </w:tc>
        <w:tc>
          <w:tcPr>
            <w:tcW w:w="2835" w:type="dxa"/>
            <w:vAlign w:val="center"/>
          </w:tcPr>
          <w:p>
            <w:pPr>
              <w:pStyle w:val="34"/>
            </w:pPr>
            <w:r>
              <w:rPr>
                <w:rFonts w:hint="eastAsia"/>
              </w:rPr>
              <w:t>智库各项目按照计划完成任务及时率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《河北新型智库营商环境研究中心管理办法》</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为政府提供决策服务</w:t>
            </w:r>
          </w:p>
        </w:tc>
        <w:tc>
          <w:tcPr>
            <w:tcW w:w="2835" w:type="dxa"/>
            <w:vAlign w:val="center"/>
          </w:tcPr>
          <w:p>
            <w:pPr>
              <w:pStyle w:val="34"/>
            </w:pPr>
            <w:r>
              <w:rPr>
                <w:rFonts w:hint="eastAsia"/>
              </w:rPr>
              <w:t>有效改善河北省营商环境</w:t>
            </w:r>
          </w:p>
        </w:tc>
        <w:tc>
          <w:tcPr>
            <w:tcW w:w="2551" w:type="dxa"/>
            <w:vAlign w:val="center"/>
          </w:tcPr>
          <w:p>
            <w:pPr>
              <w:pStyle w:val="34"/>
            </w:pPr>
            <w:r>
              <w:rPr>
                <w:rFonts w:hint="eastAsia"/>
              </w:rPr>
              <w:t>≥</w:t>
            </w:r>
            <w:r>
              <w:t>1</w:t>
            </w:r>
            <w:r>
              <w:rPr>
                <w:rFonts w:hint="eastAsia"/>
              </w:rPr>
              <w:t>年</w:t>
            </w:r>
          </w:p>
        </w:tc>
        <w:tc>
          <w:tcPr>
            <w:tcW w:w="2268" w:type="dxa"/>
            <w:vAlign w:val="center"/>
          </w:tcPr>
          <w:p>
            <w:pPr>
              <w:pStyle w:val="34"/>
            </w:pPr>
            <w:r>
              <w:rPr>
                <w:rFonts w:hint="eastAsia"/>
              </w:rPr>
              <w:t>《河北新型智库营商环境研究中心管理办法》</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营商环境评价满意度</w:t>
            </w:r>
          </w:p>
        </w:tc>
        <w:tc>
          <w:tcPr>
            <w:tcW w:w="2835" w:type="dxa"/>
            <w:vAlign w:val="center"/>
          </w:tcPr>
          <w:p>
            <w:pPr>
              <w:pStyle w:val="34"/>
            </w:pPr>
            <w:r>
              <w:rPr>
                <w:rFonts w:hint="eastAsia"/>
              </w:rPr>
              <w:t>对某地营商环境评价满意度</w:t>
            </w:r>
          </w:p>
        </w:tc>
        <w:tc>
          <w:tcPr>
            <w:tcW w:w="2551" w:type="dxa"/>
            <w:vAlign w:val="center"/>
          </w:tcPr>
          <w:p>
            <w:pPr>
              <w:pStyle w:val="34"/>
            </w:pPr>
            <w:r>
              <w:rPr>
                <w:rFonts w:hint="eastAsia"/>
              </w:rPr>
              <w:t>≥</w:t>
            </w:r>
            <w:r>
              <w:t>85%</w:t>
            </w:r>
          </w:p>
        </w:tc>
        <w:tc>
          <w:tcPr>
            <w:tcW w:w="2268" w:type="dxa"/>
            <w:vAlign w:val="center"/>
          </w:tcPr>
          <w:p>
            <w:pPr>
              <w:pStyle w:val="34"/>
            </w:pPr>
            <w:r>
              <w:rPr>
                <w:rFonts w:hint="eastAsia"/>
              </w:rPr>
              <w:t>《河北新型智库营商环境研究中心管理办法》</w:t>
            </w:r>
          </w:p>
        </w:tc>
      </w:tr>
    </w:tbl>
    <w:p>
      <w:pPr>
        <w:pStyle w:val="32"/>
      </w:pPr>
    </w:p>
    <w:p>
      <w:pPr>
        <w:pStyle w:val="32"/>
        <w:ind w:firstLine="560"/>
      </w:pPr>
      <w:r>
        <w:rPr>
          <w:rFonts w:ascii="方正仿宋_GBK" w:eastAsia="方正仿宋_GBK" w:cs="方正仿宋_GBK"/>
          <w:b/>
          <w:color w:val="000000"/>
          <w:sz w:val="28"/>
        </w:rPr>
        <w:t>21</w:t>
      </w:r>
      <w:r>
        <w:rPr>
          <w:rFonts w:ascii="方正仿宋_GBK" w:eastAsia="方正仿宋_GBK" w:cs="方正仿宋_GBK" w:hint="eastAsia"/>
          <w:b/>
          <w:color w:val="000000"/>
          <w:sz w:val="28"/>
        </w:rPr>
        <w:t>、委托科研课题经费绩效目标表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通过对委托单位指定相关课题研究，</w:t>
            </w:r>
            <w:r>
              <w:t xml:space="preserve"> </w:t>
            </w:r>
            <w:r>
              <w:rPr>
                <w:rFonts w:hint="eastAsia"/>
              </w:rPr>
              <w:t>产出一批对委托单位事业发展有指导、推动作用的高质量成果，有效发挥校</w:t>
            </w:r>
            <w:r>
              <w:t>(</w:t>
            </w:r>
            <w:r>
              <w:rPr>
                <w:rFonts w:hint="eastAsia"/>
              </w:rPr>
              <w:t>院</w:t>
            </w:r>
            <w:r>
              <w:t>)</w:t>
            </w:r>
            <w:r>
              <w:rPr>
                <w:rFonts w:hint="eastAsia"/>
              </w:rPr>
              <w:t>理论研究和决策咨询优势。</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调研报告数量</w:t>
            </w:r>
          </w:p>
        </w:tc>
        <w:tc>
          <w:tcPr>
            <w:tcW w:w="2835" w:type="dxa"/>
            <w:vAlign w:val="center"/>
          </w:tcPr>
          <w:p>
            <w:pPr>
              <w:pStyle w:val="34"/>
            </w:pPr>
            <w:r>
              <w:rPr>
                <w:rFonts w:hint="eastAsia"/>
              </w:rPr>
              <w:t>反映承担党委、政府及有关部门和企业委托研究项目所产生的调研报告成果数量</w:t>
            </w:r>
          </w:p>
        </w:tc>
        <w:tc>
          <w:tcPr>
            <w:tcW w:w="2551" w:type="dxa"/>
            <w:vAlign w:val="center"/>
          </w:tcPr>
          <w:p>
            <w:pPr>
              <w:pStyle w:val="34"/>
            </w:pPr>
            <w:r>
              <w:rPr>
                <w:rFonts w:hint="eastAsia"/>
              </w:rPr>
              <w:t>≥</w:t>
            </w:r>
            <w:r>
              <w:t>28</w:t>
            </w:r>
            <w:r>
              <w:rPr>
                <w:rFonts w:hint="eastAsia"/>
              </w:rPr>
              <w:t>篇</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高质量调研报告占比率</w:t>
            </w:r>
          </w:p>
        </w:tc>
        <w:tc>
          <w:tcPr>
            <w:tcW w:w="2835" w:type="dxa"/>
            <w:vAlign w:val="center"/>
          </w:tcPr>
          <w:p>
            <w:pPr>
              <w:pStyle w:val="34"/>
            </w:pPr>
            <w:r>
              <w:rPr>
                <w:rFonts w:hint="eastAsia"/>
              </w:rPr>
              <w:t>调研报告成果被委托单位采用率</w:t>
            </w:r>
          </w:p>
        </w:tc>
        <w:tc>
          <w:tcPr>
            <w:tcW w:w="2551" w:type="dxa"/>
            <w:vAlign w:val="center"/>
          </w:tcPr>
          <w:p>
            <w:pPr>
              <w:pStyle w:val="34"/>
            </w:pPr>
            <w:r>
              <w:rPr>
                <w:rFonts w:hint="eastAsia"/>
              </w:rPr>
              <w:t>≥</w:t>
            </w:r>
            <w:r>
              <w:t>90%</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项目计划完成及时率</w:t>
            </w:r>
          </w:p>
        </w:tc>
        <w:tc>
          <w:tcPr>
            <w:tcW w:w="2835" w:type="dxa"/>
            <w:vAlign w:val="center"/>
          </w:tcPr>
          <w:p>
            <w:pPr>
              <w:pStyle w:val="34"/>
            </w:pPr>
            <w:r>
              <w:rPr>
                <w:rFonts w:hint="eastAsia"/>
              </w:rPr>
              <w:t>项目按照计划完成任务及时率</w:t>
            </w:r>
          </w:p>
        </w:tc>
        <w:tc>
          <w:tcPr>
            <w:tcW w:w="2551" w:type="dxa"/>
            <w:vAlign w:val="center"/>
          </w:tcPr>
          <w:p>
            <w:pPr>
              <w:pStyle w:val="34"/>
            </w:pPr>
            <w:r>
              <w:rPr>
                <w:rFonts w:hint="eastAsia"/>
              </w:rPr>
              <w:t>≥</w:t>
            </w:r>
            <w:r>
              <w:t>95%</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预计使用经费金额</w:t>
            </w:r>
          </w:p>
        </w:tc>
        <w:tc>
          <w:tcPr>
            <w:tcW w:w="2835" w:type="dxa"/>
            <w:vAlign w:val="center"/>
          </w:tcPr>
          <w:p>
            <w:pPr>
              <w:pStyle w:val="34"/>
            </w:pPr>
            <w:r>
              <w:rPr>
                <w:rFonts w:hint="eastAsia"/>
              </w:rPr>
              <w:t>预计使用经费金额</w:t>
            </w:r>
            <w:r>
              <w:t>432.46</w:t>
            </w:r>
            <w:r>
              <w:rPr>
                <w:rFonts w:hint="eastAsia"/>
              </w:rPr>
              <w:t>万元</w:t>
            </w:r>
          </w:p>
        </w:tc>
        <w:tc>
          <w:tcPr>
            <w:tcW w:w="2551" w:type="dxa"/>
            <w:vAlign w:val="center"/>
          </w:tcPr>
          <w:p>
            <w:pPr>
              <w:pStyle w:val="34"/>
            </w:pPr>
            <w:r>
              <w:t>432.46</w:t>
            </w:r>
            <w:r>
              <w:rPr>
                <w:rFonts w:hint="eastAsia"/>
              </w:rPr>
              <w:t>万元</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影响覆盖面涉及党建、科社及营商环境建设等领域数</w:t>
            </w:r>
          </w:p>
        </w:tc>
        <w:tc>
          <w:tcPr>
            <w:tcW w:w="2551" w:type="dxa"/>
            <w:vAlign w:val="center"/>
          </w:tcPr>
          <w:p>
            <w:pPr>
              <w:pStyle w:val="34"/>
            </w:pPr>
            <w:r>
              <w:rPr>
                <w:rFonts w:hint="eastAsia"/>
              </w:rPr>
              <w:t>≥</w:t>
            </w:r>
            <w:r>
              <w:t>3</w:t>
            </w:r>
            <w:r>
              <w:rPr>
                <w:rFonts w:hint="eastAsia"/>
              </w:rPr>
              <w:t>个</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项目、决策报告服务对象满意度</w:t>
            </w:r>
          </w:p>
        </w:tc>
        <w:tc>
          <w:tcPr>
            <w:tcW w:w="2835" w:type="dxa"/>
            <w:vAlign w:val="center"/>
          </w:tcPr>
          <w:p>
            <w:pPr>
              <w:pStyle w:val="34"/>
            </w:pPr>
            <w:r>
              <w:rPr>
                <w:rFonts w:hint="eastAsia"/>
              </w:rPr>
              <w:t>委托党委、政府或委托单位评价满意度</w:t>
            </w:r>
          </w:p>
        </w:tc>
        <w:tc>
          <w:tcPr>
            <w:tcW w:w="2551" w:type="dxa"/>
            <w:vAlign w:val="center"/>
          </w:tcPr>
          <w:p>
            <w:pPr>
              <w:pStyle w:val="34"/>
            </w:pPr>
            <w:r>
              <w:rPr>
                <w:rFonts w:hint="eastAsia"/>
              </w:rPr>
              <w:t>≥</w:t>
            </w:r>
            <w:r>
              <w:t>90%</w:t>
            </w:r>
          </w:p>
        </w:tc>
        <w:tc>
          <w:tcPr>
            <w:tcW w:w="2268" w:type="dxa"/>
            <w:vAlign w:val="center"/>
          </w:tcPr>
          <w:p>
            <w:pPr>
              <w:pStyle w:val="34"/>
            </w:pPr>
            <w:r>
              <w:t>2022</w:t>
            </w:r>
            <w:r>
              <w:rPr>
                <w:rFonts w:hint="eastAsia"/>
              </w:rPr>
              <w:t>年省委党校（河北行政学院）职能工作类和重点任务类绩效考核目标</w:t>
            </w:r>
          </w:p>
        </w:tc>
      </w:tr>
    </w:tbl>
    <w:p>
      <w:pPr>
        <w:pStyle w:val="32"/>
      </w:pPr>
    </w:p>
    <w:p>
      <w:pPr>
        <w:pStyle w:val="32"/>
        <w:ind w:firstLine="560"/>
      </w:pPr>
      <w:r>
        <w:rPr>
          <w:rFonts w:ascii="方正仿宋_GBK" w:eastAsia="方正仿宋_GBK" w:cs="方正仿宋_GBK"/>
          <w:b/>
          <w:color w:val="000000"/>
          <w:sz w:val="28"/>
        </w:rPr>
        <w:t>22</w:t>
      </w:r>
      <w:r>
        <w:rPr>
          <w:rFonts w:ascii="方正仿宋_GBK" w:eastAsia="方正仿宋_GBK" w:cs="方正仿宋_GBK" w:hint="eastAsia"/>
          <w:b/>
          <w:color w:val="000000"/>
          <w:sz w:val="28"/>
        </w:rPr>
        <w:t>、委托科研课题经费绩效目标表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通过对委托单位指定相关课题研究，</w:t>
            </w:r>
            <w:r>
              <w:t xml:space="preserve"> </w:t>
            </w:r>
            <w:r>
              <w:rPr>
                <w:rFonts w:hint="eastAsia"/>
              </w:rPr>
              <w:t>产出一批对委托单位事业发展有指导、推动作用的高质量成果，有效发挥校</w:t>
            </w:r>
            <w:r>
              <w:t>(</w:t>
            </w:r>
            <w:r>
              <w:rPr>
                <w:rFonts w:hint="eastAsia"/>
              </w:rPr>
              <w:t>院</w:t>
            </w:r>
            <w:r>
              <w:t>)</w:t>
            </w:r>
            <w:r>
              <w:rPr>
                <w:rFonts w:hint="eastAsia"/>
              </w:rPr>
              <w:t>理论研究和决策咨询优势。</w:t>
            </w:r>
            <w:r>
              <w:tab/>
              <w:tab/>
              <w:tab/>
              <w:tab/>
              <w:tab/>
              <w:tab/>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调研报告</w:t>
            </w:r>
          </w:p>
        </w:tc>
        <w:tc>
          <w:tcPr>
            <w:tcW w:w="2835" w:type="dxa"/>
            <w:vAlign w:val="center"/>
          </w:tcPr>
          <w:p>
            <w:pPr>
              <w:pStyle w:val="34"/>
            </w:pPr>
            <w:r>
              <w:rPr>
                <w:rFonts w:hint="eastAsia"/>
              </w:rPr>
              <w:t>反映承担党委、政府及有关部门和企业委托研究项目所产生的调研报告成果数量</w:t>
            </w:r>
          </w:p>
        </w:tc>
        <w:tc>
          <w:tcPr>
            <w:tcW w:w="2551" w:type="dxa"/>
            <w:vAlign w:val="center"/>
          </w:tcPr>
          <w:p>
            <w:pPr>
              <w:pStyle w:val="34"/>
            </w:pPr>
            <w:r>
              <w:rPr>
                <w:rFonts w:hint="eastAsia"/>
              </w:rPr>
              <w:t>≥</w:t>
            </w:r>
            <w:r>
              <w:t>26</w:t>
            </w:r>
            <w:r>
              <w:rPr>
                <w:rFonts w:hint="eastAsia"/>
              </w:rPr>
              <w:t>个</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高质量调研报告占比率</w:t>
            </w:r>
          </w:p>
        </w:tc>
        <w:tc>
          <w:tcPr>
            <w:tcW w:w="2835" w:type="dxa"/>
            <w:vAlign w:val="center"/>
          </w:tcPr>
          <w:p>
            <w:pPr>
              <w:pStyle w:val="34"/>
            </w:pPr>
            <w:r>
              <w:rPr>
                <w:rFonts w:hint="eastAsia"/>
              </w:rPr>
              <w:t>调研报告成果被委托单位采用率</w:t>
            </w:r>
          </w:p>
        </w:tc>
        <w:tc>
          <w:tcPr>
            <w:tcW w:w="2551" w:type="dxa"/>
            <w:vAlign w:val="center"/>
          </w:tcPr>
          <w:p>
            <w:pPr>
              <w:pStyle w:val="34"/>
            </w:pPr>
            <w:r>
              <w:rPr>
                <w:rFonts w:hint="eastAsia"/>
              </w:rPr>
              <w:t>≥</w:t>
            </w:r>
            <w:r>
              <w:t>90%</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项目计划完成及时率</w:t>
            </w:r>
          </w:p>
        </w:tc>
        <w:tc>
          <w:tcPr>
            <w:tcW w:w="2835" w:type="dxa"/>
            <w:vAlign w:val="center"/>
          </w:tcPr>
          <w:p>
            <w:pPr>
              <w:pStyle w:val="34"/>
            </w:pPr>
            <w:r>
              <w:rPr>
                <w:rFonts w:hint="eastAsia"/>
              </w:rPr>
              <w:t>项目按照计划完成任务及时率</w:t>
            </w:r>
          </w:p>
        </w:tc>
        <w:tc>
          <w:tcPr>
            <w:tcW w:w="2551" w:type="dxa"/>
            <w:vAlign w:val="center"/>
          </w:tcPr>
          <w:p>
            <w:pPr>
              <w:pStyle w:val="34"/>
            </w:pPr>
            <w:r>
              <w:rPr>
                <w:rFonts w:hint="eastAsia"/>
              </w:rPr>
              <w:t>≥</w:t>
            </w:r>
            <w:r>
              <w:t>95%</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预计使用经费金额</w:t>
            </w:r>
          </w:p>
        </w:tc>
        <w:tc>
          <w:tcPr>
            <w:tcW w:w="2835" w:type="dxa"/>
            <w:vAlign w:val="center"/>
          </w:tcPr>
          <w:p>
            <w:pPr>
              <w:pStyle w:val="34"/>
            </w:pPr>
            <w:r>
              <w:rPr>
                <w:rFonts w:hint="eastAsia"/>
              </w:rPr>
              <w:t>预计使用经费金额</w:t>
            </w:r>
            <w:r>
              <w:t>380</w:t>
            </w:r>
            <w:r>
              <w:rPr>
                <w:rFonts w:hint="eastAsia"/>
              </w:rPr>
              <w:t>万元</w:t>
            </w:r>
          </w:p>
        </w:tc>
        <w:tc>
          <w:tcPr>
            <w:tcW w:w="2551" w:type="dxa"/>
            <w:vAlign w:val="center"/>
          </w:tcPr>
          <w:p>
            <w:pPr>
              <w:pStyle w:val="34"/>
            </w:pPr>
            <w:r>
              <w:t>380</w:t>
            </w:r>
            <w:r>
              <w:rPr>
                <w:rFonts w:hint="eastAsia"/>
              </w:rPr>
              <w:t>万元</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影响覆盖面涉及党建、科社等领域数</w:t>
            </w:r>
          </w:p>
        </w:tc>
        <w:tc>
          <w:tcPr>
            <w:tcW w:w="2551" w:type="dxa"/>
            <w:vAlign w:val="center"/>
          </w:tcPr>
          <w:p>
            <w:pPr>
              <w:pStyle w:val="34"/>
            </w:pPr>
            <w:r>
              <w:rPr>
                <w:rFonts w:hint="eastAsia"/>
              </w:rPr>
              <w:t>≥</w:t>
            </w:r>
            <w:r>
              <w:t>3</w:t>
            </w:r>
            <w:r>
              <w:rPr>
                <w:rFonts w:hint="eastAsia"/>
              </w:rPr>
              <w:t>个</w:t>
            </w:r>
          </w:p>
        </w:tc>
        <w:tc>
          <w:tcPr>
            <w:tcW w:w="2268" w:type="dxa"/>
            <w:vAlign w:val="center"/>
          </w:tcPr>
          <w:p>
            <w:pPr>
              <w:pStyle w:val="34"/>
            </w:pPr>
            <w:r>
              <w:t>2022</w:t>
            </w:r>
            <w:r>
              <w:rPr>
                <w:rFonts w:hint="eastAsia"/>
              </w:rPr>
              <w:t>年省委党校（河北行政学院）职能工作类和重点任务类绩效考核目标</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项目、决策报告服务对象满意度</w:t>
            </w:r>
          </w:p>
        </w:tc>
        <w:tc>
          <w:tcPr>
            <w:tcW w:w="2835" w:type="dxa"/>
            <w:vAlign w:val="center"/>
          </w:tcPr>
          <w:p>
            <w:pPr>
              <w:pStyle w:val="34"/>
            </w:pPr>
            <w:r>
              <w:rPr>
                <w:rFonts w:hint="eastAsia"/>
              </w:rPr>
              <w:t>委托党委、政府或委托单位评价满意度</w:t>
            </w:r>
          </w:p>
        </w:tc>
        <w:tc>
          <w:tcPr>
            <w:tcW w:w="2551" w:type="dxa"/>
            <w:vAlign w:val="center"/>
          </w:tcPr>
          <w:p>
            <w:pPr>
              <w:pStyle w:val="34"/>
            </w:pPr>
            <w:r>
              <w:rPr>
                <w:rFonts w:hint="eastAsia"/>
              </w:rPr>
              <w:t>≥</w:t>
            </w:r>
            <w:r>
              <w:t>90%</w:t>
            </w:r>
          </w:p>
        </w:tc>
        <w:tc>
          <w:tcPr>
            <w:tcW w:w="2268" w:type="dxa"/>
            <w:vAlign w:val="center"/>
          </w:tcPr>
          <w:p>
            <w:pPr>
              <w:pStyle w:val="34"/>
            </w:pPr>
            <w:r>
              <w:t>2022</w:t>
            </w:r>
            <w:r>
              <w:rPr>
                <w:rFonts w:hint="eastAsia"/>
              </w:rPr>
              <w:t>年省委党校（河北行政学院）职能工作类和重点任务类绩效考核目标</w:t>
            </w:r>
          </w:p>
        </w:tc>
      </w:tr>
    </w:tbl>
    <w:p>
      <w:pPr>
        <w:pStyle w:val="32"/>
      </w:pPr>
    </w:p>
    <w:p>
      <w:pPr>
        <w:pStyle w:val="32"/>
        <w:ind w:firstLine="560"/>
      </w:pPr>
      <w:r>
        <w:rPr>
          <w:rFonts w:ascii="方正仿宋_GBK" w:eastAsia="方正仿宋_GBK" w:cs="方正仿宋_GBK"/>
          <w:b/>
          <w:color w:val="000000"/>
          <w:sz w:val="28"/>
        </w:rPr>
        <w:t>23</w:t>
      </w:r>
      <w:r>
        <w:rPr>
          <w:rFonts w:ascii="方正仿宋_GBK" w:eastAsia="方正仿宋_GBK" w:cs="方正仿宋_GBK" w:hint="eastAsia"/>
          <w:b/>
          <w:color w:val="000000"/>
          <w:sz w:val="28"/>
        </w:rPr>
        <w:t>、新型智库决策咨询研究（省党的建设研究中心）绩效目标表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就执政党建设过程中全局性、战略性、规律性、前瞻性的重大问题以及河北省在全面加强党的建设和党的领导实践中的热点难点问题进行理论研究，高质量服务省委省政府科学决策的重点智库</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调研报告数</w:t>
            </w:r>
          </w:p>
        </w:tc>
        <w:tc>
          <w:tcPr>
            <w:tcW w:w="2835" w:type="dxa"/>
            <w:vAlign w:val="center"/>
          </w:tcPr>
          <w:p>
            <w:pPr>
              <w:pStyle w:val="34"/>
            </w:pPr>
            <w:r>
              <w:rPr>
                <w:rFonts w:hint="eastAsia"/>
              </w:rPr>
              <w:t>反映项目调研报告数量</w:t>
            </w:r>
          </w:p>
        </w:tc>
        <w:tc>
          <w:tcPr>
            <w:tcW w:w="2551" w:type="dxa"/>
            <w:vAlign w:val="center"/>
          </w:tcPr>
          <w:p>
            <w:pPr>
              <w:pStyle w:val="34"/>
            </w:pPr>
            <w:r>
              <w:rPr>
                <w:rFonts w:hint="eastAsia"/>
              </w:rPr>
              <w:t>≥</w:t>
            </w:r>
            <w:r>
              <w:t>2</w:t>
            </w:r>
            <w:r>
              <w:rPr>
                <w:rFonts w:hint="eastAsia"/>
              </w:rPr>
              <w:t>篇</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出版著作数</w:t>
            </w:r>
          </w:p>
        </w:tc>
        <w:tc>
          <w:tcPr>
            <w:tcW w:w="2835" w:type="dxa"/>
            <w:vAlign w:val="center"/>
          </w:tcPr>
          <w:p>
            <w:pPr>
              <w:pStyle w:val="34"/>
            </w:pPr>
            <w:r>
              <w:rPr>
                <w:rFonts w:hint="eastAsia"/>
              </w:rPr>
              <w:t>反映项目出版著作情况</w:t>
            </w:r>
          </w:p>
        </w:tc>
        <w:tc>
          <w:tcPr>
            <w:tcW w:w="2551" w:type="dxa"/>
            <w:vAlign w:val="center"/>
          </w:tcPr>
          <w:p>
            <w:pPr>
              <w:pStyle w:val="34"/>
            </w:pPr>
            <w:r>
              <w:rPr>
                <w:rFonts w:hint="eastAsia"/>
              </w:rPr>
              <w:t>≥</w:t>
            </w:r>
            <w:r>
              <w:t>3</w:t>
            </w:r>
            <w:r>
              <w:rPr>
                <w:rFonts w:hint="eastAsia"/>
              </w:rPr>
              <w:t>篇</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发表论文数量</w:t>
            </w:r>
          </w:p>
        </w:tc>
        <w:tc>
          <w:tcPr>
            <w:tcW w:w="2835" w:type="dxa"/>
            <w:vAlign w:val="center"/>
          </w:tcPr>
          <w:p>
            <w:pPr>
              <w:pStyle w:val="34"/>
            </w:pPr>
            <w:r>
              <w:rPr>
                <w:rFonts w:hint="eastAsia"/>
              </w:rPr>
              <w:t>反映项目发表论文情况</w:t>
            </w:r>
          </w:p>
        </w:tc>
        <w:tc>
          <w:tcPr>
            <w:tcW w:w="2551" w:type="dxa"/>
            <w:vAlign w:val="center"/>
          </w:tcPr>
          <w:p>
            <w:pPr>
              <w:pStyle w:val="34"/>
            </w:pPr>
            <w:r>
              <w:rPr>
                <w:rFonts w:hint="eastAsia"/>
              </w:rPr>
              <w:t>≥</w:t>
            </w:r>
            <w:r>
              <w:t>8</w:t>
            </w:r>
            <w:r>
              <w:rPr>
                <w:rFonts w:hint="eastAsia"/>
              </w:rPr>
              <w:t>篇</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高质量论文发表占比率</w:t>
            </w:r>
          </w:p>
        </w:tc>
        <w:tc>
          <w:tcPr>
            <w:tcW w:w="2835" w:type="dxa"/>
            <w:vAlign w:val="center"/>
          </w:tcPr>
          <w:p>
            <w:pPr>
              <w:pStyle w:val="34"/>
            </w:pPr>
            <w:r>
              <w:rPr>
                <w:rFonts w:hint="eastAsia"/>
              </w:rPr>
              <w:t>反映省级重要报刊发表量在论文发表中的占比情况</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各项目计划完成及时率</w:t>
            </w:r>
          </w:p>
        </w:tc>
        <w:tc>
          <w:tcPr>
            <w:tcW w:w="2835" w:type="dxa"/>
            <w:vAlign w:val="center"/>
          </w:tcPr>
          <w:p>
            <w:pPr>
              <w:pStyle w:val="34"/>
            </w:pPr>
            <w:r>
              <w:rPr>
                <w:rFonts w:hint="eastAsia"/>
              </w:rPr>
              <w:t>各项目按照计划完成任务及时率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河北新型智库党的建设研究中心管理办法</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论文资助金额</w:t>
            </w:r>
          </w:p>
        </w:tc>
        <w:tc>
          <w:tcPr>
            <w:tcW w:w="2835" w:type="dxa"/>
            <w:vAlign w:val="center"/>
          </w:tcPr>
          <w:p>
            <w:pPr>
              <w:pStyle w:val="34"/>
            </w:pPr>
            <w:r>
              <w:rPr>
                <w:rFonts w:hint="eastAsia"/>
              </w:rPr>
              <w:t>每篇论文资助金额</w:t>
            </w:r>
          </w:p>
        </w:tc>
        <w:tc>
          <w:tcPr>
            <w:tcW w:w="2551" w:type="dxa"/>
            <w:vAlign w:val="center"/>
          </w:tcPr>
          <w:p>
            <w:pPr>
              <w:pStyle w:val="34"/>
            </w:pPr>
            <w:r>
              <w:rPr>
                <w:rFonts w:hint="eastAsia"/>
              </w:rPr>
              <w:t>≤</w:t>
            </w:r>
            <w:r>
              <w:t>1</w:t>
            </w:r>
            <w:r>
              <w:rPr>
                <w:rFonts w:hint="eastAsia"/>
              </w:rPr>
              <w:t>万元</w:t>
            </w:r>
          </w:p>
        </w:tc>
        <w:tc>
          <w:tcPr>
            <w:tcW w:w="2268" w:type="dxa"/>
            <w:vAlign w:val="center"/>
          </w:tcPr>
          <w:p>
            <w:pPr>
              <w:pStyle w:val="34"/>
            </w:pPr>
            <w:r>
              <w:rPr>
                <w:rFonts w:hint="eastAsia"/>
              </w:rPr>
              <w:t>河北新型智库党的建设研究中心管理办法</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可持续影响指标</w:t>
            </w:r>
          </w:p>
        </w:tc>
        <w:tc>
          <w:tcPr>
            <w:tcW w:w="2835" w:type="dxa"/>
            <w:vAlign w:val="center"/>
          </w:tcPr>
          <w:p>
            <w:pPr>
              <w:pStyle w:val="34"/>
            </w:pPr>
            <w:r>
              <w:rPr>
                <w:rFonts w:hint="eastAsia"/>
              </w:rPr>
              <w:t>可持续影响期限</w:t>
            </w:r>
          </w:p>
        </w:tc>
        <w:tc>
          <w:tcPr>
            <w:tcW w:w="2835" w:type="dxa"/>
            <w:vAlign w:val="center"/>
          </w:tcPr>
          <w:p>
            <w:pPr>
              <w:pStyle w:val="34"/>
            </w:pPr>
            <w:r>
              <w:rPr>
                <w:rFonts w:hint="eastAsia"/>
              </w:rPr>
              <w:t>效果可持续影响期限</w:t>
            </w:r>
          </w:p>
        </w:tc>
        <w:tc>
          <w:tcPr>
            <w:tcW w:w="2551" w:type="dxa"/>
            <w:vAlign w:val="center"/>
          </w:tcPr>
          <w:p>
            <w:pPr>
              <w:pStyle w:val="34"/>
            </w:pPr>
            <w:r>
              <w:rPr>
                <w:rFonts w:hint="eastAsia"/>
              </w:rPr>
              <w:t>≥</w:t>
            </w:r>
            <w:r>
              <w:t>1</w:t>
            </w:r>
            <w:r>
              <w:rPr>
                <w:rFonts w:hint="eastAsia"/>
              </w:rPr>
              <w:t>年</w:t>
            </w:r>
          </w:p>
        </w:tc>
        <w:tc>
          <w:tcPr>
            <w:tcW w:w="2268" w:type="dxa"/>
            <w:vAlign w:val="center"/>
          </w:tcPr>
          <w:p>
            <w:pPr>
              <w:pStyle w:val="34"/>
            </w:pPr>
            <w:r>
              <w:rPr>
                <w:rFonts w:hint="eastAsia"/>
              </w:rPr>
              <w:t>河北新型智库党的建设研究中心管理办法</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项目服务对象满意度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河北新型智库党的建设研究中心管理办法</w:t>
            </w:r>
          </w:p>
        </w:tc>
      </w:tr>
    </w:tbl>
    <w:p>
      <w:pPr>
        <w:pStyle w:val="32"/>
      </w:pPr>
    </w:p>
    <w:p>
      <w:pPr>
        <w:pStyle w:val="32"/>
        <w:ind w:firstLine="560"/>
      </w:pPr>
      <w:r>
        <w:rPr>
          <w:rFonts w:ascii="方正仿宋_GBK" w:eastAsia="方正仿宋_GBK" w:cs="方正仿宋_GBK"/>
          <w:b/>
          <w:color w:val="000000"/>
          <w:sz w:val="28"/>
        </w:rPr>
        <w:t>24</w:t>
      </w:r>
      <w:r>
        <w:rPr>
          <w:rFonts w:ascii="方正仿宋_GBK" w:eastAsia="方正仿宋_GBK" w:cs="方正仿宋_GBK" w:hint="eastAsia"/>
          <w:b/>
          <w:color w:val="000000"/>
          <w:sz w:val="28"/>
        </w:rPr>
        <w:t>、新型智库决策咨询研究（省营商环境研究中心）绩效目标表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融入省委、省政府重大战略决策，在营商环境“现状评估、研判未来、出台政策”等方面持续提供战略性、实践性、系统性的智力支撑，并按照有关制度要求完成各项经费支出工作。</w:t>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研究报告数量</w:t>
            </w:r>
          </w:p>
        </w:tc>
        <w:tc>
          <w:tcPr>
            <w:tcW w:w="2835" w:type="dxa"/>
            <w:vAlign w:val="center"/>
          </w:tcPr>
          <w:p>
            <w:pPr>
              <w:pStyle w:val="34"/>
            </w:pPr>
            <w:r>
              <w:rPr>
                <w:rFonts w:hint="eastAsia"/>
              </w:rPr>
              <w:t>反映决策服务报告报送情况</w:t>
            </w:r>
          </w:p>
        </w:tc>
        <w:tc>
          <w:tcPr>
            <w:tcW w:w="2551" w:type="dxa"/>
            <w:vAlign w:val="center"/>
          </w:tcPr>
          <w:p>
            <w:pPr>
              <w:pStyle w:val="34"/>
            </w:pPr>
            <w:r>
              <w:rPr>
                <w:rFonts w:hint="eastAsia"/>
              </w:rPr>
              <w:t>≥</w:t>
            </w:r>
            <w:r>
              <w:t>1</w:t>
            </w:r>
            <w:r>
              <w:rPr>
                <w:rFonts w:hint="eastAsia"/>
              </w:rPr>
              <w:t>篇</w:t>
            </w:r>
          </w:p>
        </w:tc>
        <w:tc>
          <w:tcPr>
            <w:tcW w:w="2268" w:type="dxa"/>
            <w:vAlign w:val="center"/>
          </w:tcPr>
          <w:p>
            <w:pPr>
              <w:pStyle w:val="34"/>
            </w:pPr>
            <w:r>
              <w:rPr>
                <w:rFonts w:hint="eastAsia"/>
              </w:rPr>
              <w:t>河北新型智库营商环境研究中心管理办法</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智库项目结项率</w:t>
            </w:r>
          </w:p>
        </w:tc>
        <w:tc>
          <w:tcPr>
            <w:tcW w:w="2835" w:type="dxa"/>
            <w:vAlign w:val="center"/>
          </w:tcPr>
          <w:p>
            <w:pPr>
              <w:pStyle w:val="34"/>
            </w:pPr>
            <w:r>
              <w:rPr>
                <w:rFonts w:hint="eastAsia"/>
              </w:rPr>
              <w:t>反映营商环境研究中心智库项目结项情况</w:t>
            </w:r>
          </w:p>
        </w:tc>
        <w:tc>
          <w:tcPr>
            <w:tcW w:w="2551" w:type="dxa"/>
            <w:vAlign w:val="center"/>
          </w:tcPr>
          <w:p>
            <w:pPr>
              <w:pStyle w:val="34"/>
            </w:pPr>
            <w:r>
              <w:rPr>
                <w:rFonts w:hint="eastAsia"/>
              </w:rPr>
              <w:t>≥</w:t>
            </w:r>
            <w:r>
              <w:t>75%</w:t>
            </w:r>
          </w:p>
        </w:tc>
        <w:tc>
          <w:tcPr>
            <w:tcW w:w="2268" w:type="dxa"/>
            <w:vAlign w:val="center"/>
          </w:tcPr>
          <w:p>
            <w:pPr>
              <w:pStyle w:val="34"/>
            </w:pPr>
            <w:r>
              <w:rPr>
                <w:rFonts w:hint="eastAsia"/>
              </w:rPr>
              <w:t>河北新型智库营商环境研究中心管理办法</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智库各课题资助金额</w:t>
            </w:r>
          </w:p>
        </w:tc>
        <w:tc>
          <w:tcPr>
            <w:tcW w:w="2835" w:type="dxa"/>
            <w:vAlign w:val="center"/>
          </w:tcPr>
          <w:p>
            <w:pPr>
              <w:pStyle w:val="34"/>
            </w:pPr>
            <w:r>
              <w:rPr>
                <w:rFonts w:hint="eastAsia"/>
              </w:rPr>
              <w:t>各课题资助金额不超过</w:t>
            </w:r>
            <w:r>
              <w:t>4</w:t>
            </w:r>
            <w:r>
              <w:rPr>
                <w:rFonts w:hint="eastAsia"/>
              </w:rPr>
              <w:t>万</w:t>
            </w:r>
          </w:p>
        </w:tc>
        <w:tc>
          <w:tcPr>
            <w:tcW w:w="2551" w:type="dxa"/>
            <w:vAlign w:val="center"/>
          </w:tcPr>
          <w:p>
            <w:pPr>
              <w:pStyle w:val="34"/>
            </w:pPr>
            <w:r>
              <w:rPr>
                <w:rFonts w:hint="eastAsia"/>
              </w:rPr>
              <w:t>≤</w:t>
            </w:r>
            <w:r>
              <w:t>4</w:t>
            </w:r>
            <w:r>
              <w:rPr>
                <w:rFonts w:hint="eastAsia"/>
              </w:rPr>
              <w:t>万元</w:t>
            </w:r>
          </w:p>
        </w:tc>
        <w:tc>
          <w:tcPr>
            <w:tcW w:w="2268" w:type="dxa"/>
            <w:vAlign w:val="center"/>
          </w:tcPr>
          <w:p>
            <w:pPr>
              <w:pStyle w:val="34"/>
            </w:pPr>
            <w:r>
              <w:rPr>
                <w:rFonts w:hint="eastAsia"/>
              </w:rPr>
              <w:t>河北新型智库营商环境研究中心管理办法</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智库各项目计划完成及时率</w:t>
            </w:r>
          </w:p>
        </w:tc>
        <w:tc>
          <w:tcPr>
            <w:tcW w:w="2835" w:type="dxa"/>
            <w:vAlign w:val="center"/>
          </w:tcPr>
          <w:p>
            <w:pPr>
              <w:pStyle w:val="34"/>
            </w:pPr>
            <w:r>
              <w:rPr>
                <w:rFonts w:hint="eastAsia"/>
              </w:rPr>
              <w:t>智库各项目按照计划完成任务及时率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河北新型智库营商环境研究中心管理办法</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可持续影响指标</w:t>
            </w:r>
          </w:p>
        </w:tc>
        <w:tc>
          <w:tcPr>
            <w:tcW w:w="2835" w:type="dxa"/>
            <w:vAlign w:val="center"/>
          </w:tcPr>
          <w:p>
            <w:pPr>
              <w:pStyle w:val="34"/>
            </w:pPr>
            <w:r>
              <w:rPr>
                <w:rFonts w:hint="eastAsia"/>
              </w:rPr>
              <w:t>为政府提供决策服务</w:t>
            </w:r>
          </w:p>
        </w:tc>
        <w:tc>
          <w:tcPr>
            <w:tcW w:w="2835" w:type="dxa"/>
            <w:vAlign w:val="center"/>
          </w:tcPr>
          <w:p>
            <w:pPr>
              <w:pStyle w:val="34"/>
            </w:pPr>
            <w:r>
              <w:rPr>
                <w:rFonts w:hint="eastAsia"/>
              </w:rPr>
              <w:t>有效改善地方营商环境</w:t>
            </w:r>
          </w:p>
        </w:tc>
        <w:tc>
          <w:tcPr>
            <w:tcW w:w="2551" w:type="dxa"/>
            <w:vAlign w:val="center"/>
          </w:tcPr>
          <w:p>
            <w:pPr>
              <w:pStyle w:val="34"/>
            </w:pPr>
            <w:r>
              <w:rPr>
                <w:rFonts w:hint="eastAsia"/>
              </w:rPr>
              <w:t>≥</w:t>
            </w:r>
            <w:r>
              <w:t>1</w:t>
            </w:r>
            <w:r>
              <w:rPr>
                <w:rFonts w:hint="eastAsia"/>
              </w:rPr>
              <w:t>年</w:t>
            </w:r>
          </w:p>
        </w:tc>
        <w:tc>
          <w:tcPr>
            <w:tcW w:w="2268" w:type="dxa"/>
            <w:vAlign w:val="center"/>
          </w:tcPr>
          <w:p>
            <w:pPr>
              <w:pStyle w:val="34"/>
            </w:pPr>
            <w:r>
              <w:rPr>
                <w:rFonts w:hint="eastAsia"/>
              </w:rPr>
              <w:t>河北新型智库营商环境研究中心管理办法</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营商环境评价满意度</w:t>
            </w:r>
          </w:p>
        </w:tc>
        <w:tc>
          <w:tcPr>
            <w:tcW w:w="2835" w:type="dxa"/>
            <w:vAlign w:val="center"/>
          </w:tcPr>
          <w:p>
            <w:pPr>
              <w:pStyle w:val="34"/>
            </w:pPr>
            <w:r>
              <w:rPr>
                <w:rFonts w:hint="eastAsia"/>
              </w:rPr>
              <w:t>对某地营商环境评价满意度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河北新型智库营商环境研究中心管理办法</w:t>
            </w:r>
          </w:p>
        </w:tc>
      </w:tr>
    </w:tbl>
    <w:p>
      <w:pPr>
        <w:pStyle w:val="32"/>
      </w:pPr>
    </w:p>
    <w:p>
      <w:pPr>
        <w:pStyle w:val="32"/>
        <w:ind w:firstLine="560"/>
      </w:pPr>
      <w:r>
        <w:rPr>
          <w:rFonts w:ascii="方正仿宋_GBK" w:eastAsia="方正仿宋_GBK" w:cs="方正仿宋_GBK"/>
          <w:b/>
          <w:color w:val="000000"/>
          <w:sz w:val="28"/>
        </w:rPr>
        <w:t>25</w:t>
      </w:r>
      <w:r>
        <w:rPr>
          <w:rFonts w:ascii="方正仿宋_GBK" w:eastAsia="方正仿宋_GBK" w:cs="方正仿宋_GBK" w:hint="eastAsia"/>
          <w:b/>
          <w:color w:val="000000"/>
          <w:sz w:val="28"/>
        </w:rPr>
        <w:t>、研究生办学绩效目标表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通过办好研究生学历教育，满足不同层次干部对学历方面的需求。</w:t>
            </w:r>
            <w:r>
              <w:tab/>
              <w:tab/>
              <w:tab/>
              <w:tab/>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在读人数</w:t>
            </w:r>
          </w:p>
        </w:tc>
        <w:tc>
          <w:tcPr>
            <w:tcW w:w="2835" w:type="dxa"/>
            <w:vAlign w:val="center"/>
          </w:tcPr>
          <w:p>
            <w:pPr>
              <w:pStyle w:val="34"/>
            </w:pPr>
            <w:r>
              <w:rPr>
                <w:rFonts w:hint="eastAsia"/>
              </w:rPr>
              <w:t>省委党校研究生在读人数</w:t>
            </w:r>
          </w:p>
        </w:tc>
        <w:tc>
          <w:tcPr>
            <w:tcW w:w="2551" w:type="dxa"/>
            <w:vAlign w:val="center"/>
          </w:tcPr>
          <w:p>
            <w:pPr>
              <w:pStyle w:val="34"/>
            </w:pPr>
            <w:r>
              <w:t>765</w:t>
            </w:r>
            <w:r>
              <w:rPr>
                <w:rFonts w:hint="eastAsia"/>
              </w:rPr>
              <w:t>人</w:t>
            </w:r>
          </w:p>
        </w:tc>
        <w:tc>
          <w:tcPr>
            <w:tcW w:w="2268" w:type="dxa"/>
            <w:vAlign w:val="center"/>
          </w:tcPr>
          <w:p>
            <w:pPr>
              <w:pStyle w:val="34"/>
            </w:pPr>
            <w:r>
              <w:rPr>
                <w:rFonts w:hint="eastAsia"/>
              </w:rPr>
              <w:t>根据在读学生统计</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毕业人数</w:t>
            </w:r>
          </w:p>
        </w:tc>
        <w:tc>
          <w:tcPr>
            <w:tcW w:w="2835" w:type="dxa"/>
            <w:vAlign w:val="center"/>
          </w:tcPr>
          <w:p>
            <w:pPr>
              <w:pStyle w:val="34"/>
            </w:pPr>
            <w:r>
              <w:rPr>
                <w:rFonts w:hint="eastAsia"/>
              </w:rPr>
              <w:t>省委党校在职研究生毕业人数</w:t>
            </w:r>
          </w:p>
        </w:tc>
        <w:tc>
          <w:tcPr>
            <w:tcW w:w="2551" w:type="dxa"/>
            <w:vAlign w:val="center"/>
          </w:tcPr>
          <w:p>
            <w:pPr>
              <w:pStyle w:val="34"/>
            </w:pPr>
            <w:r>
              <w:t>765</w:t>
            </w:r>
            <w:r>
              <w:rPr>
                <w:rFonts w:hint="eastAsia"/>
              </w:rPr>
              <w:t>人</w:t>
            </w:r>
          </w:p>
        </w:tc>
        <w:tc>
          <w:tcPr>
            <w:tcW w:w="2268" w:type="dxa"/>
            <w:vAlign w:val="center"/>
          </w:tcPr>
          <w:p>
            <w:pPr>
              <w:pStyle w:val="34"/>
            </w:pPr>
            <w:r>
              <w:rPr>
                <w:rFonts w:hint="eastAsia"/>
              </w:rPr>
              <w:t>根据在读学生统计</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毕业答辩不合格率</w:t>
            </w:r>
          </w:p>
        </w:tc>
        <w:tc>
          <w:tcPr>
            <w:tcW w:w="2835" w:type="dxa"/>
            <w:vAlign w:val="center"/>
          </w:tcPr>
          <w:p>
            <w:pPr>
              <w:pStyle w:val="34"/>
            </w:pPr>
            <w:r>
              <w:rPr>
                <w:rFonts w:hint="eastAsia"/>
              </w:rPr>
              <w:t>在职研究生毕业答辩不合格率</w:t>
            </w:r>
          </w:p>
        </w:tc>
        <w:tc>
          <w:tcPr>
            <w:tcW w:w="2551" w:type="dxa"/>
            <w:vAlign w:val="center"/>
          </w:tcPr>
          <w:p>
            <w:pPr>
              <w:pStyle w:val="34"/>
            </w:pPr>
            <w:r>
              <w:rPr>
                <w:rFonts w:hint="eastAsia"/>
              </w:rPr>
              <w:t>≤</w:t>
            </w:r>
            <w:r>
              <w:t>5%</w:t>
            </w:r>
          </w:p>
        </w:tc>
        <w:tc>
          <w:tcPr>
            <w:tcW w:w="2268" w:type="dxa"/>
            <w:vAlign w:val="center"/>
          </w:tcPr>
          <w:p>
            <w:pPr>
              <w:pStyle w:val="34"/>
            </w:pPr>
            <w:r>
              <w:rPr>
                <w:rFonts w:hint="eastAsia"/>
              </w:rPr>
              <w:t>《中共河北省委党校在职研究生管理制度》</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培训时限</w:t>
            </w:r>
          </w:p>
        </w:tc>
        <w:tc>
          <w:tcPr>
            <w:tcW w:w="2835" w:type="dxa"/>
            <w:vAlign w:val="center"/>
          </w:tcPr>
          <w:p>
            <w:pPr>
              <w:pStyle w:val="34"/>
            </w:pPr>
            <w:r>
              <w:rPr>
                <w:rFonts w:hint="eastAsia"/>
              </w:rPr>
              <w:t>在职研究生培训完成时限</w:t>
            </w:r>
          </w:p>
        </w:tc>
        <w:tc>
          <w:tcPr>
            <w:tcW w:w="2551" w:type="dxa"/>
            <w:vAlign w:val="center"/>
          </w:tcPr>
          <w:p>
            <w:pPr>
              <w:pStyle w:val="34"/>
            </w:pPr>
            <w:r>
              <w:rPr>
                <w:rFonts w:hint="eastAsia"/>
              </w:rPr>
              <w:t>≤</w:t>
            </w:r>
            <w:r>
              <w:t>12</w:t>
            </w:r>
            <w:r>
              <w:rPr>
                <w:rFonts w:hint="eastAsia"/>
              </w:rPr>
              <w:t>月</w:t>
            </w:r>
          </w:p>
        </w:tc>
        <w:tc>
          <w:tcPr>
            <w:tcW w:w="2268" w:type="dxa"/>
            <w:vAlign w:val="center"/>
          </w:tcPr>
          <w:p>
            <w:pPr>
              <w:pStyle w:val="34"/>
            </w:pPr>
            <w:r>
              <w:rPr>
                <w:rFonts w:hint="eastAsia"/>
              </w:rPr>
              <w:t>《中共河北省委党校在职研究生管理制度》</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人均培训成本</w:t>
            </w:r>
          </w:p>
        </w:tc>
        <w:tc>
          <w:tcPr>
            <w:tcW w:w="2835" w:type="dxa"/>
            <w:vAlign w:val="center"/>
          </w:tcPr>
          <w:p>
            <w:pPr>
              <w:pStyle w:val="34"/>
            </w:pPr>
            <w:r>
              <w:rPr>
                <w:rFonts w:hint="eastAsia"/>
              </w:rPr>
              <w:t>省委党校在职研究生平均培训成本</w:t>
            </w:r>
          </w:p>
        </w:tc>
        <w:tc>
          <w:tcPr>
            <w:tcW w:w="2551" w:type="dxa"/>
            <w:vAlign w:val="center"/>
          </w:tcPr>
          <w:p>
            <w:pPr>
              <w:pStyle w:val="34"/>
            </w:pPr>
            <w:r>
              <w:rPr>
                <w:rFonts w:hint="eastAsia"/>
              </w:rPr>
              <w:t>≤</w:t>
            </w:r>
            <w:r>
              <w:t>3500</w:t>
            </w:r>
            <w:r>
              <w:rPr>
                <w:rFonts w:hint="eastAsia"/>
              </w:rPr>
              <w:t>元</w:t>
            </w:r>
          </w:p>
        </w:tc>
        <w:tc>
          <w:tcPr>
            <w:tcW w:w="2268" w:type="dxa"/>
            <w:vAlign w:val="center"/>
          </w:tcPr>
          <w:p>
            <w:pPr>
              <w:pStyle w:val="34"/>
            </w:pPr>
            <w:r>
              <w:rPr>
                <w:rFonts w:hint="eastAsia"/>
              </w:rPr>
              <w:t>学费标准</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经济效益指标</w:t>
            </w:r>
          </w:p>
        </w:tc>
        <w:tc>
          <w:tcPr>
            <w:tcW w:w="2835" w:type="dxa"/>
            <w:vAlign w:val="center"/>
          </w:tcPr>
          <w:p>
            <w:pPr>
              <w:pStyle w:val="34"/>
            </w:pPr>
            <w:r>
              <w:rPr>
                <w:rFonts w:hint="eastAsia"/>
              </w:rPr>
              <w:t>学员覆盖全省</w:t>
            </w:r>
            <w:r>
              <w:t>11</w:t>
            </w:r>
            <w:r>
              <w:rPr>
                <w:rFonts w:hint="eastAsia"/>
              </w:rPr>
              <w:t>各地市</w:t>
            </w:r>
          </w:p>
        </w:tc>
        <w:tc>
          <w:tcPr>
            <w:tcW w:w="2835" w:type="dxa"/>
            <w:vAlign w:val="center"/>
          </w:tcPr>
          <w:p>
            <w:pPr>
              <w:pStyle w:val="34"/>
            </w:pPr>
            <w:r>
              <w:rPr>
                <w:rFonts w:hint="eastAsia"/>
              </w:rPr>
              <w:t>在校研究生覆盖全省</w:t>
            </w:r>
            <w:r>
              <w:t>11</w:t>
            </w:r>
            <w:r>
              <w:rPr>
                <w:rFonts w:hint="eastAsia"/>
              </w:rPr>
              <w:t>个地市</w:t>
            </w:r>
          </w:p>
        </w:tc>
        <w:tc>
          <w:tcPr>
            <w:tcW w:w="2551" w:type="dxa"/>
            <w:vAlign w:val="center"/>
          </w:tcPr>
          <w:p>
            <w:pPr>
              <w:pStyle w:val="34"/>
            </w:pPr>
            <w:r>
              <w:t>11</w:t>
            </w:r>
            <w:r>
              <w:rPr>
                <w:rFonts w:hint="eastAsia"/>
              </w:rPr>
              <w:t>个</w:t>
            </w:r>
          </w:p>
        </w:tc>
        <w:tc>
          <w:tcPr>
            <w:tcW w:w="2268" w:type="dxa"/>
            <w:vAlign w:val="center"/>
          </w:tcPr>
          <w:p>
            <w:pPr>
              <w:pStyle w:val="34"/>
            </w:pPr>
            <w:r>
              <w:rPr>
                <w:rFonts w:hint="eastAsia"/>
              </w:rPr>
              <w:t>工作计划</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教学评估满意率</w:t>
            </w:r>
          </w:p>
        </w:tc>
        <w:tc>
          <w:tcPr>
            <w:tcW w:w="2835" w:type="dxa"/>
            <w:vAlign w:val="center"/>
          </w:tcPr>
          <w:p>
            <w:pPr>
              <w:pStyle w:val="34"/>
            </w:pPr>
            <w:r>
              <w:rPr>
                <w:rFonts w:hint="eastAsia"/>
              </w:rPr>
              <w:t>在读学员教学评估满意率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《中共河北省委党校在职研究生管理制度》</w:t>
            </w:r>
          </w:p>
        </w:tc>
      </w:tr>
    </w:tbl>
    <w:p>
      <w:pPr>
        <w:pStyle w:val="32"/>
      </w:pPr>
    </w:p>
    <w:p>
      <w:pPr>
        <w:pStyle w:val="32"/>
        <w:ind w:firstLine="560"/>
      </w:pPr>
      <w:r>
        <w:rPr>
          <w:rFonts w:ascii="方正仿宋_GBK" w:eastAsia="方正仿宋_GBK" w:cs="方正仿宋_GBK"/>
          <w:b/>
          <w:color w:val="000000"/>
          <w:sz w:val="28"/>
        </w:rPr>
        <w:t>26</w:t>
      </w:r>
      <w:r>
        <w:rPr>
          <w:rFonts w:ascii="方正仿宋_GBK" w:eastAsia="方正仿宋_GBK" w:cs="方正仿宋_GBK" w:hint="eastAsia"/>
          <w:b/>
          <w:color w:val="000000"/>
          <w:sz w:val="28"/>
        </w:rPr>
        <w:t>、中共河北省委党校（河北行政学院）校园功能提升项目前期费绩效目标表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通过该项目的实施，为校（院）校园功能提升项目做好开工前期准备工作</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完成前期工作种类数量</w:t>
            </w:r>
          </w:p>
        </w:tc>
        <w:tc>
          <w:tcPr>
            <w:tcW w:w="2835" w:type="dxa"/>
            <w:vAlign w:val="center"/>
          </w:tcPr>
          <w:p>
            <w:pPr>
              <w:pStyle w:val="34"/>
            </w:pPr>
            <w:r>
              <w:rPr>
                <w:rFonts w:hint="eastAsia"/>
              </w:rPr>
              <w:t>项目前期初设、地勘、环评等工作完成数量</w:t>
            </w:r>
          </w:p>
        </w:tc>
        <w:tc>
          <w:tcPr>
            <w:tcW w:w="2551" w:type="dxa"/>
            <w:vAlign w:val="center"/>
          </w:tcPr>
          <w:p>
            <w:pPr>
              <w:pStyle w:val="34"/>
            </w:pPr>
            <w:r>
              <w:rPr>
                <w:rFonts w:hint="eastAsia"/>
              </w:rPr>
              <w:t>≥</w:t>
            </w:r>
            <w:r>
              <w:t>3</w:t>
            </w:r>
            <w:r>
              <w:rPr>
                <w:rFonts w:hint="eastAsia"/>
              </w:rPr>
              <w:t>项</w:t>
            </w:r>
          </w:p>
        </w:tc>
        <w:tc>
          <w:tcPr>
            <w:tcW w:w="2268" w:type="dxa"/>
            <w:vAlign w:val="center"/>
          </w:tcPr>
          <w:p>
            <w:pPr>
              <w:pStyle w:val="34"/>
            </w:pPr>
            <w:r>
              <w:rPr>
                <w:rFonts w:hint="eastAsia"/>
              </w:rPr>
              <w:t>咨询报告及设计图纸</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设计完成面积</w:t>
            </w:r>
          </w:p>
        </w:tc>
        <w:tc>
          <w:tcPr>
            <w:tcW w:w="2835" w:type="dxa"/>
            <w:vAlign w:val="center"/>
          </w:tcPr>
          <w:p>
            <w:pPr>
              <w:pStyle w:val="34"/>
            </w:pPr>
            <w:r>
              <w:rPr>
                <w:rFonts w:hint="eastAsia"/>
              </w:rPr>
              <w:t>初设完成后涉及的建筑面积</w:t>
            </w:r>
          </w:p>
        </w:tc>
        <w:tc>
          <w:tcPr>
            <w:tcW w:w="2551" w:type="dxa"/>
            <w:vAlign w:val="center"/>
          </w:tcPr>
          <w:p>
            <w:pPr>
              <w:pStyle w:val="34"/>
            </w:pPr>
            <w:r>
              <w:rPr>
                <w:rFonts w:hint="eastAsia"/>
              </w:rPr>
              <w:t>≥</w:t>
            </w:r>
            <w:r>
              <w:t>50000</w:t>
            </w:r>
            <w:r>
              <w:rPr>
                <w:rFonts w:hint="eastAsia"/>
              </w:rPr>
              <w:t>平方米</w:t>
            </w:r>
          </w:p>
        </w:tc>
        <w:tc>
          <w:tcPr>
            <w:tcW w:w="2268" w:type="dxa"/>
            <w:vAlign w:val="center"/>
          </w:tcPr>
          <w:p>
            <w:pPr>
              <w:pStyle w:val="34"/>
            </w:pPr>
            <w:r>
              <w:rPr>
                <w:rFonts w:hint="eastAsia"/>
              </w:rPr>
              <w:t>设计图纸</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设计效果</w:t>
            </w:r>
          </w:p>
        </w:tc>
        <w:tc>
          <w:tcPr>
            <w:tcW w:w="2835" w:type="dxa"/>
            <w:vAlign w:val="center"/>
          </w:tcPr>
          <w:p>
            <w:pPr>
              <w:pStyle w:val="34"/>
            </w:pPr>
            <w:r>
              <w:rPr>
                <w:rFonts w:hint="eastAsia"/>
              </w:rPr>
              <w:t>设计图纸效果实现预期功能占比</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项目审批相关文件</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完成时间</w:t>
            </w:r>
          </w:p>
        </w:tc>
        <w:tc>
          <w:tcPr>
            <w:tcW w:w="2835" w:type="dxa"/>
            <w:vAlign w:val="center"/>
          </w:tcPr>
          <w:p>
            <w:pPr>
              <w:pStyle w:val="34"/>
            </w:pPr>
            <w:r>
              <w:rPr>
                <w:rFonts w:hint="eastAsia"/>
              </w:rPr>
              <w:t>完成项目前期涉及所用时间</w:t>
            </w:r>
          </w:p>
        </w:tc>
        <w:tc>
          <w:tcPr>
            <w:tcW w:w="2551" w:type="dxa"/>
            <w:vAlign w:val="center"/>
          </w:tcPr>
          <w:p>
            <w:pPr>
              <w:pStyle w:val="34"/>
            </w:pPr>
            <w:r>
              <w:rPr>
                <w:rFonts w:hint="eastAsia"/>
              </w:rPr>
              <w:t>≤</w:t>
            </w:r>
            <w:r>
              <w:t>300</w:t>
            </w:r>
            <w:r>
              <w:rPr>
                <w:rFonts w:hint="eastAsia"/>
              </w:rPr>
              <w:t>天</w:t>
            </w:r>
          </w:p>
        </w:tc>
        <w:tc>
          <w:tcPr>
            <w:tcW w:w="2268" w:type="dxa"/>
            <w:vAlign w:val="center"/>
          </w:tcPr>
          <w:p>
            <w:pPr>
              <w:pStyle w:val="34"/>
            </w:pPr>
            <w:r>
              <w:rPr>
                <w:rFonts w:hint="eastAsia"/>
              </w:rPr>
              <w:t>设计合同</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所需经费</w:t>
            </w:r>
          </w:p>
        </w:tc>
        <w:tc>
          <w:tcPr>
            <w:tcW w:w="2835" w:type="dxa"/>
            <w:vAlign w:val="center"/>
          </w:tcPr>
          <w:p>
            <w:pPr>
              <w:pStyle w:val="34"/>
            </w:pPr>
            <w:r>
              <w:rPr>
                <w:rFonts w:hint="eastAsia"/>
              </w:rPr>
              <w:t>前期费用控制在</w:t>
            </w:r>
            <w:r>
              <w:t>325</w:t>
            </w:r>
            <w:r>
              <w:rPr>
                <w:rFonts w:hint="eastAsia"/>
              </w:rPr>
              <w:t>万元内</w:t>
            </w:r>
          </w:p>
        </w:tc>
        <w:tc>
          <w:tcPr>
            <w:tcW w:w="2551" w:type="dxa"/>
            <w:vAlign w:val="center"/>
          </w:tcPr>
          <w:p>
            <w:pPr>
              <w:pStyle w:val="34"/>
            </w:pPr>
            <w:r>
              <w:rPr>
                <w:rFonts w:hint="eastAsia"/>
              </w:rPr>
              <w:t>≤</w:t>
            </w:r>
            <w:r>
              <w:t>325</w:t>
            </w:r>
            <w:r>
              <w:rPr>
                <w:rFonts w:hint="eastAsia"/>
              </w:rPr>
              <w:t>万元</w:t>
            </w:r>
          </w:p>
        </w:tc>
        <w:tc>
          <w:tcPr>
            <w:tcW w:w="2268" w:type="dxa"/>
            <w:vAlign w:val="center"/>
          </w:tcPr>
          <w:p>
            <w:pPr>
              <w:pStyle w:val="34"/>
            </w:pPr>
            <w:r>
              <w:rPr>
                <w:rFonts w:hint="eastAsia"/>
              </w:rPr>
              <w:t>设计合同</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校园功能</w:t>
            </w:r>
          </w:p>
        </w:tc>
        <w:tc>
          <w:tcPr>
            <w:tcW w:w="2835" w:type="dxa"/>
            <w:vAlign w:val="center"/>
          </w:tcPr>
          <w:p>
            <w:pPr>
              <w:pStyle w:val="34"/>
            </w:pPr>
            <w:r>
              <w:rPr>
                <w:rFonts w:hint="eastAsia"/>
              </w:rPr>
              <w:t>设计图纸效果可以实现校园功能</w:t>
            </w:r>
          </w:p>
        </w:tc>
        <w:tc>
          <w:tcPr>
            <w:tcW w:w="2551" w:type="dxa"/>
            <w:vAlign w:val="center"/>
          </w:tcPr>
          <w:p>
            <w:pPr>
              <w:pStyle w:val="34"/>
            </w:pPr>
            <w:r>
              <w:rPr>
                <w:rFonts w:hint="eastAsia"/>
              </w:rPr>
              <w:t>明显提升</w:t>
            </w:r>
          </w:p>
        </w:tc>
        <w:tc>
          <w:tcPr>
            <w:tcW w:w="2268" w:type="dxa"/>
            <w:vAlign w:val="center"/>
          </w:tcPr>
          <w:p>
            <w:pPr>
              <w:pStyle w:val="34"/>
            </w:pPr>
            <w:r>
              <w:rPr>
                <w:rFonts w:hint="eastAsia"/>
              </w:rPr>
              <w:t>设计图纸</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p>
        </w:tc>
        <w:tc>
          <w:tcPr>
            <w:tcW w:w="2835" w:type="dxa"/>
            <w:vAlign w:val="center"/>
          </w:tcPr>
          <w:p>
            <w:pPr>
              <w:pStyle w:val="34"/>
            </w:pPr>
            <w:r>
              <w:rPr>
                <w:rFonts w:hint="eastAsia"/>
              </w:rPr>
              <w:t>群众对项目实施满意的比率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27</w:t>
      </w:r>
      <w:r>
        <w:rPr>
          <w:rFonts w:ascii="方正仿宋_GBK" w:eastAsia="方正仿宋_GBK" w:cs="方正仿宋_GBK" w:hint="eastAsia"/>
          <w:b/>
          <w:color w:val="000000"/>
          <w:sz w:val="28"/>
        </w:rPr>
        <w:t>、中共河北省委党校（河北行政学院）校园功能完善提升项目前期费（预算内基本建设资金）绩效目标表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完成校园功能完善提升项目前期初步设计</w:t>
            </w:r>
          </w:p>
          <w:p>
            <w:pPr>
              <w:pStyle w:val="34"/>
            </w:pPr>
            <w:r>
              <w:t>2.</w:t>
            </w:r>
            <w:r>
              <w:rPr>
                <w:rFonts w:hint="eastAsia"/>
              </w:rPr>
              <w:t>完成文体中心加固改造</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工程建筑面积</w:t>
            </w:r>
          </w:p>
        </w:tc>
        <w:tc>
          <w:tcPr>
            <w:tcW w:w="2835" w:type="dxa"/>
            <w:vAlign w:val="center"/>
          </w:tcPr>
          <w:p>
            <w:pPr>
              <w:pStyle w:val="34"/>
            </w:pPr>
            <w:r>
              <w:rPr>
                <w:rFonts w:hint="eastAsia"/>
              </w:rPr>
              <w:t>文体中心加固改造建筑面积</w:t>
            </w:r>
          </w:p>
        </w:tc>
        <w:tc>
          <w:tcPr>
            <w:tcW w:w="2551" w:type="dxa"/>
            <w:vAlign w:val="center"/>
          </w:tcPr>
          <w:p>
            <w:pPr>
              <w:pStyle w:val="34"/>
            </w:pPr>
            <w:r>
              <w:rPr>
                <w:rFonts w:hint="eastAsia"/>
              </w:rPr>
              <w:t>≥</w:t>
            </w:r>
            <w:r>
              <w:t>4000</w:t>
            </w:r>
            <w:r>
              <w:rPr>
                <w:rFonts w:hint="eastAsia"/>
              </w:rPr>
              <w:t>平方米</w:t>
            </w:r>
          </w:p>
        </w:tc>
        <w:tc>
          <w:tcPr>
            <w:tcW w:w="2268" w:type="dxa"/>
            <w:vAlign w:val="center"/>
          </w:tcPr>
          <w:p>
            <w:pPr>
              <w:pStyle w:val="34"/>
            </w:pPr>
            <w:r>
              <w:rPr>
                <w:rFonts w:hint="eastAsia"/>
              </w:rPr>
              <w:t>项目可研</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验收合格率</w:t>
            </w:r>
          </w:p>
        </w:tc>
        <w:tc>
          <w:tcPr>
            <w:tcW w:w="2835" w:type="dxa"/>
            <w:vAlign w:val="center"/>
          </w:tcPr>
          <w:p>
            <w:pPr>
              <w:pStyle w:val="34"/>
            </w:pPr>
            <w:r>
              <w:rPr>
                <w:rFonts w:hint="eastAsia"/>
              </w:rPr>
              <w:t>验收时完成工程量的合格比率</w:t>
            </w:r>
          </w:p>
        </w:tc>
        <w:tc>
          <w:tcPr>
            <w:tcW w:w="2551" w:type="dxa"/>
            <w:vAlign w:val="center"/>
          </w:tcPr>
          <w:p>
            <w:pPr>
              <w:pStyle w:val="34"/>
            </w:pPr>
            <w:r>
              <w:t>&gt;90%</w:t>
            </w:r>
          </w:p>
        </w:tc>
        <w:tc>
          <w:tcPr>
            <w:tcW w:w="2268" w:type="dxa"/>
            <w:vAlign w:val="center"/>
          </w:tcPr>
          <w:p>
            <w:pPr>
              <w:pStyle w:val="34"/>
            </w:pPr>
            <w:r>
              <w:rPr>
                <w:rFonts w:hint="eastAsia"/>
              </w:rPr>
              <w:t>行业标准</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工程建设时间</w:t>
            </w:r>
          </w:p>
        </w:tc>
        <w:tc>
          <w:tcPr>
            <w:tcW w:w="2835" w:type="dxa"/>
            <w:vAlign w:val="center"/>
          </w:tcPr>
          <w:p>
            <w:pPr>
              <w:pStyle w:val="34"/>
            </w:pPr>
            <w:r>
              <w:rPr>
                <w:rFonts w:hint="eastAsia"/>
              </w:rPr>
              <w:t>开工至竣工验收所需时间</w:t>
            </w:r>
          </w:p>
        </w:tc>
        <w:tc>
          <w:tcPr>
            <w:tcW w:w="2551" w:type="dxa"/>
            <w:vAlign w:val="center"/>
          </w:tcPr>
          <w:p>
            <w:pPr>
              <w:pStyle w:val="34"/>
            </w:pPr>
            <w:r>
              <w:rPr>
                <w:rFonts w:hint="eastAsia"/>
              </w:rPr>
              <w:t>≤</w:t>
            </w:r>
            <w:r>
              <w:t>180</w:t>
            </w:r>
            <w:r>
              <w:rPr>
                <w:rFonts w:hint="eastAsia"/>
              </w:rPr>
              <w:t>天</w:t>
            </w:r>
          </w:p>
        </w:tc>
        <w:tc>
          <w:tcPr>
            <w:tcW w:w="2268" w:type="dxa"/>
            <w:vAlign w:val="center"/>
          </w:tcPr>
          <w:p>
            <w:pPr>
              <w:pStyle w:val="34"/>
            </w:pPr>
            <w:r>
              <w:rPr>
                <w:rFonts w:hint="eastAsia"/>
              </w:rPr>
              <w:t>项目可研</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工程建设实际费用</w:t>
            </w:r>
          </w:p>
        </w:tc>
        <w:tc>
          <w:tcPr>
            <w:tcW w:w="2835" w:type="dxa"/>
            <w:vAlign w:val="center"/>
          </w:tcPr>
          <w:p>
            <w:pPr>
              <w:pStyle w:val="34"/>
            </w:pPr>
            <w:r>
              <w:rPr>
                <w:rFonts w:hint="eastAsia"/>
              </w:rPr>
              <w:t>文体中心加固改造决算审定金额</w:t>
            </w:r>
          </w:p>
        </w:tc>
        <w:tc>
          <w:tcPr>
            <w:tcW w:w="2551" w:type="dxa"/>
            <w:vAlign w:val="center"/>
          </w:tcPr>
          <w:p>
            <w:pPr>
              <w:pStyle w:val="34"/>
            </w:pPr>
            <w:r>
              <w:rPr>
                <w:rFonts w:hint="eastAsia"/>
              </w:rPr>
              <w:t>≤</w:t>
            </w:r>
            <w:r>
              <w:t>1000</w:t>
            </w:r>
            <w:r>
              <w:rPr>
                <w:rFonts w:hint="eastAsia"/>
              </w:rPr>
              <w:t>万元</w:t>
            </w:r>
          </w:p>
        </w:tc>
        <w:tc>
          <w:tcPr>
            <w:tcW w:w="2268" w:type="dxa"/>
            <w:vAlign w:val="center"/>
          </w:tcPr>
          <w:p>
            <w:pPr>
              <w:pStyle w:val="34"/>
            </w:pPr>
            <w:r>
              <w:rPr>
                <w:rFonts w:hint="eastAsia"/>
              </w:rPr>
              <w:t>资金批复文件</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初步设计实际费用</w:t>
            </w:r>
          </w:p>
        </w:tc>
        <w:tc>
          <w:tcPr>
            <w:tcW w:w="2835" w:type="dxa"/>
            <w:vAlign w:val="center"/>
          </w:tcPr>
          <w:p>
            <w:pPr>
              <w:pStyle w:val="34"/>
            </w:pPr>
            <w:r>
              <w:rPr>
                <w:rFonts w:hint="eastAsia"/>
              </w:rPr>
              <w:t>完成项目初步设计所需实际费用</w:t>
            </w:r>
          </w:p>
        </w:tc>
        <w:tc>
          <w:tcPr>
            <w:tcW w:w="2551" w:type="dxa"/>
            <w:vAlign w:val="center"/>
          </w:tcPr>
          <w:p>
            <w:pPr>
              <w:pStyle w:val="34"/>
            </w:pPr>
            <w:r>
              <w:rPr>
                <w:rFonts w:hint="eastAsia"/>
              </w:rPr>
              <w:t>≤</w:t>
            </w:r>
            <w:r>
              <w:t>500</w:t>
            </w:r>
            <w:r>
              <w:rPr>
                <w:rFonts w:hint="eastAsia"/>
              </w:rPr>
              <w:t>万元</w:t>
            </w:r>
          </w:p>
        </w:tc>
        <w:tc>
          <w:tcPr>
            <w:tcW w:w="2268" w:type="dxa"/>
            <w:vAlign w:val="center"/>
          </w:tcPr>
          <w:p>
            <w:pPr>
              <w:pStyle w:val="34"/>
            </w:pPr>
            <w:r>
              <w:rPr>
                <w:rFonts w:hint="eastAsia"/>
              </w:rPr>
              <w:t>资金批复文件</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文体中心接待规模</w:t>
            </w:r>
          </w:p>
        </w:tc>
        <w:tc>
          <w:tcPr>
            <w:tcW w:w="2835" w:type="dxa"/>
            <w:vAlign w:val="center"/>
          </w:tcPr>
          <w:p>
            <w:pPr>
              <w:pStyle w:val="34"/>
            </w:pPr>
            <w:r>
              <w:rPr>
                <w:rFonts w:hint="eastAsia"/>
              </w:rPr>
              <w:t>每年文体中心可以接待人次</w:t>
            </w:r>
          </w:p>
        </w:tc>
        <w:tc>
          <w:tcPr>
            <w:tcW w:w="2551" w:type="dxa"/>
            <w:vAlign w:val="center"/>
          </w:tcPr>
          <w:p>
            <w:pPr>
              <w:pStyle w:val="34"/>
            </w:pPr>
            <w:r>
              <w:rPr>
                <w:rFonts w:hint="eastAsia"/>
              </w:rPr>
              <w:t>≥</w:t>
            </w:r>
            <w:r>
              <w:t>10000</w:t>
            </w:r>
            <w:r>
              <w:rPr>
                <w:rFonts w:hint="eastAsia"/>
              </w:rPr>
              <w:t>人次</w:t>
            </w:r>
          </w:p>
        </w:tc>
        <w:tc>
          <w:tcPr>
            <w:tcW w:w="2268" w:type="dxa"/>
            <w:vAlign w:val="center"/>
          </w:tcPr>
          <w:p>
            <w:pPr>
              <w:pStyle w:val="34"/>
            </w:pPr>
            <w:r>
              <w:rPr>
                <w:rFonts w:hint="eastAsia"/>
              </w:rPr>
              <w:t>参考历年接待人数</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p>
        </w:tc>
        <w:tc>
          <w:tcPr>
            <w:tcW w:w="2835" w:type="dxa"/>
            <w:vAlign w:val="center"/>
          </w:tcPr>
          <w:p>
            <w:pPr>
              <w:pStyle w:val="34"/>
            </w:pPr>
            <w:r>
              <w:rPr>
                <w:rFonts w:hint="eastAsia"/>
              </w:rPr>
              <w:t>群众满意度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28</w:t>
      </w:r>
      <w:r>
        <w:rPr>
          <w:rFonts w:ascii="方正仿宋_GBK" w:eastAsia="方正仿宋_GBK" w:cs="方正仿宋_GBK" w:hint="eastAsia"/>
          <w:b/>
          <w:color w:val="000000"/>
          <w:sz w:val="28"/>
        </w:rPr>
        <w:t>、中共河北省委党校（河北行政学院）智慧校园</w:t>
      </w:r>
      <w:r>
        <w:rPr>
          <w:rFonts w:ascii="方正仿宋_GBK" w:eastAsia="方正仿宋_GBK" w:cs="方正仿宋_GBK"/>
          <w:b/>
          <w:color w:val="000000"/>
          <w:sz w:val="28"/>
        </w:rPr>
        <w:t>(</w:t>
      </w:r>
      <w:r>
        <w:rPr>
          <w:rFonts w:ascii="方正仿宋_GBK" w:eastAsia="方正仿宋_GBK" w:cs="方正仿宋_GBK" w:hint="eastAsia"/>
          <w:b/>
          <w:color w:val="000000"/>
          <w:sz w:val="28"/>
        </w:rPr>
        <w:t>预算内基本建设资金</w:t>
      </w:r>
      <w:r>
        <w:rPr>
          <w:rFonts w:ascii="方正仿宋_GBK" w:eastAsia="方正仿宋_GBK" w:cs="方正仿宋_GBK"/>
          <w:b/>
          <w:color w:val="000000"/>
          <w:sz w:val="28"/>
        </w:rPr>
        <w:t>)</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完成智慧校园项目建设。</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项目新开发平台数量</w:t>
            </w:r>
          </w:p>
        </w:tc>
        <w:tc>
          <w:tcPr>
            <w:tcW w:w="2835" w:type="dxa"/>
            <w:vAlign w:val="center"/>
          </w:tcPr>
          <w:p>
            <w:pPr>
              <w:pStyle w:val="34"/>
            </w:pPr>
            <w:r>
              <w:rPr>
                <w:rFonts w:hint="eastAsia"/>
              </w:rPr>
              <w:t>项目完成后实际新开发的功能数量</w:t>
            </w:r>
          </w:p>
        </w:tc>
        <w:tc>
          <w:tcPr>
            <w:tcW w:w="2551" w:type="dxa"/>
            <w:vAlign w:val="center"/>
          </w:tcPr>
          <w:p>
            <w:pPr>
              <w:pStyle w:val="34"/>
            </w:pPr>
            <w:r>
              <w:rPr>
                <w:rFonts w:hint="eastAsia"/>
              </w:rPr>
              <w:t>≥</w:t>
            </w:r>
            <w:r>
              <w:t>4</w:t>
            </w:r>
            <w:r>
              <w:rPr>
                <w:rFonts w:hint="eastAsia"/>
              </w:rPr>
              <w:t>个</w:t>
            </w:r>
          </w:p>
        </w:tc>
        <w:tc>
          <w:tcPr>
            <w:tcW w:w="2268" w:type="dxa"/>
            <w:vAlign w:val="center"/>
          </w:tcPr>
          <w:p>
            <w:pPr>
              <w:pStyle w:val="34"/>
            </w:pPr>
            <w:r>
              <w:rPr>
                <w:rFonts w:hint="eastAsia"/>
              </w:rPr>
              <w:t>项目建设方案</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验收合格率</w:t>
            </w:r>
          </w:p>
        </w:tc>
        <w:tc>
          <w:tcPr>
            <w:tcW w:w="2835" w:type="dxa"/>
            <w:vAlign w:val="center"/>
          </w:tcPr>
          <w:p>
            <w:pPr>
              <w:pStyle w:val="34"/>
            </w:pPr>
            <w:r>
              <w:rPr>
                <w:rFonts w:hint="eastAsia"/>
              </w:rPr>
              <w:t>项目竣工验收时合格比率</w:t>
            </w:r>
          </w:p>
        </w:tc>
        <w:tc>
          <w:tcPr>
            <w:tcW w:w="2551" w:type="dxa"/>
            <w:vAlign w:val="center"/>
          </w:tcPr>
          <w:p>
            <w:pPr>
              <w:pStyle w:val="34"/>
            </w:pPr>
            <w:r>
              <w:t>&gt;90%</w:t>
            </w:r>
          </w:p>
        </w:tc>
        <w:tc>
          <w:tcPr>
            <w:tcW w:w="2268" w:type="dxa"/>
            <w:vAlign w:val="center"/>
          </w:tcPr>
          <w:p>
            <w:pPr>
              <w:pStyle w:val="34"/>
            </w:pPr>
            <w:r>
              <w:rPr>
                <w:rFonts w:hint="eastAsia"/>
              </w:rPr>
              <w:t>行业标准</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项目建设所需时间</w:t>
            </w:r>
          </w:p>
        </w:tc>
        <w:tc>
          <w:tcPr>
            <w:tcW w:w="2835" w:type="dxa"/>
            <w:vAlign w:val="center"/>
          </w:tcPr>
          <w:p>
            <w:pPr>
              <w:pStyle w:val="34"/>
            </w:pPr>
            <w:r>
              <w:rPr>
                <w:rFonts w:hint="eastAsia"/>
              </w:rPr>
              <w:t>项目开工至验收所需时间</w:t>
            </w:r>
          </w:p>
        </w:tc>
        <w:tc>
          <w:tcPr>
            <w:tcW w:w="2551" w:type="dxa"/>
            <w:vAlign w:val="center"/>
          </w:tcPr>
          <w:p>
            <w:pPr>
              <w:pStyle w:val="34"/>
            </w:pPr>
            <w:r>
              <w:rPr>
                <w:rFonts w:hint="eastAsia"/>
              </w:rPr>
              <w:t>≤</w:t>
            </w:r>
            <w:r>
              <w:t>270</w:t>
            </w:r>
            <w:r>
              <w:rPr>
                <w:rFonts w:hint="eastAsia"/>
              </w:rPr>
              <w:t>天</w:t>
            </w:r>
          </w:p>
        </w:tc>
        <w:tc>
          <w:tcPr>
            <w:tcW w:w="2268" w:type="dxa"/>
            <w:vAlign w:val="center"/>
          </w:tcPr>
          <w:p>
            <w:pPr>
              <w:pStyle w:val="34"/>
            </w:pPr>
            <w:r>
              <w:rPr>
                <w:rFonts w:hint="eastAsia"/>
              </w:rPr>
              <w:t>项目建设方案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工程建设实际费用</w:t>
            </w:r>
          </w:p>
        </w:tc>
        <w:tc>
          <w:tcPr>
            <w:tcW w:w="2835" w:type="dxa"/>
            <w:vAlign w:val="center"/>
          </w:tcPr>
          <w:p>
            <w:pPr>
              <w:pStyle w:val="34"/>
            </w:pPr>
            <w:r>
              <w:rPr>
                <w:rFonts w:hint="eastAsia"/>
              </w:rPr>
              <w:t>项目竣工验收后最终决算审定金额</w:t>
            </w:r>
          </w:p>
        </w:tc>
        <w:tc>
          <w:tcPr>
            <w:tcW w:w="2551" w:type="dxa"/>
            <w:vAlign w:val="center"/>
          </w:tcPr>
          <w:p>
            <w:pPr>
              <w:pStyle w:val="34"/>
            </w:pPr>
            <w:r>
              <w:rPr>
                <w:rFonts w:hint="eastAsia"/>
              </w:rPr>
              <w:t>≤</w:t>
            </w:r>
            <w:r>
              <w:t>2318</w:t>
            </w:r>
            <w:r>
              <w:rPr>
                <w:rFonts w:hint="eastAsia"/>
              </w:rPr>
              <w:t>万元</w:t>
            </w:r>
          </w:p>
        </w:tc>
        <w:tc>
          <w:tcPr>
            <w:tcW w:w="2268" w:type="dxa"/>
            <w:vAlign w:val="center"/>
          </w:tcPr>
          <w:p>
            <w:pPr>
              <w:pStyle w:val="34"/>
            </w:pPr>
            <w:r>
              <w:rPr>
                <w:rFonts w:hint="eastAsia"/>
              </w:rPr>
              <w:t>下达资金文件</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学员使用规模</w:t>
            </w:r>
          </w:p>
        </w:tc>
        <w:tc>
          <w:tcPr>
            <w:tcW w:w="2835" w:type="dxa"/>
            <w:vAlign w:val="center"/>
          </w:tcPr>
          <w:p>
            <w:pPr>
              <w:pStyle w:val="34"/>
            </w:pPr>
            <w:r>
              <w:rPr>
                <w:rFonts w:hint="eastAsia"/>
              </w:rPr>
              <w:t>项目完成后每年可供学员使用情况</w:t>
            </w:r>
          </w:p>
        </w:tc>
        <w:tc>
          <w:tcPr>
            <w:tcW w:w="2551" w:type="dxa"/>
            <w:vAlign w:val="center"/>
          </w:tcPr>
          <w:p>
            <w:pPr>
              <w:pStyle w:val="34"/>
            </w:pPr>
            <w:r>
              <w:rPr>
                <w:rFonts w:hint="eastAsia"/>
              </w:rPr>
              <w:t>≥</w:t>
            </w:r>
            <w:r>
              <w:t>10000</w:t>
            </w:r>
            <w:r>
              <w:rPr>
                <w:rFonts w:hint="eastAsia"/>
              </w:rPr>
              <w:t>人次</w:t>
            </w:r>
          </w:p>
        </w:tc>
        <w:tc>
          <w:tcPr>
            <w:tcW w:w="2268" w:type="dxa"/>
            <w:vAlign w:val="center"/>
          </w:tcPr>
          <w:p>
            <w:pPr>
              <w:pStyle w:val="34"/>
            </w:pPr>
            <w:r>
              <w:rPr>
                <w:rFonts w:hint="eastAsia"/>
              </w:rPr>
              <w:t>历年学员规模</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r>
              <w:t xml:space="preserve"> </w:t>
            </w:r>
          </w:p>
        </w:tc>
        <w:tc>
          <w:tcPr>
            <w:tcW w:w="2835" w:type="dxa"/>
            <w:vAlign w:val="center"/>
          </w:tcPr>
          <w:p>
            <w:pPr>
              <w:pStyle w:val="34"/>
            </w:pPr>
            <w:r>
              <w:rPr>
                <w:rFonts w:hint="eastAsia"/>
              </w:rPr>
              <w:t>群众对项目实施满意的比率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29</w:t>
      </w:r>
      <w:r>
        <w:rPr>
          <w:rFonts w:ascii="方正仿宋_GBK" w:eastAsia="方正仿宋_GBK" w:cs="方正仿宋_GBK" w:hint="eastAsia"/>
          <w:b/>
          <w:color w:val="000000"/>
          <w:sz w:val="28"/>
        </w:rPr>
        <w:t>、中共河北省委党校（河北行政学院）智慧校园（预算内基本建设资金）绩效目标表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完成智慧校园项目建设。</w:t>
            </w:r>
            <w:r>
              <w:tab/>
              <w:tab/>
              <w:tab/>
              <w:tab/>
              <w:tab/>
              <w:tab/>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项目新开发平台数量</w:t>
            </w:r>
          </w:p>
        </w:tc>
        <w:tc>
          <w:tcPr>
            <w:tcW w:w="2835" w:type="dxa"/>
            <w:vAlign w:val="center"/>
          </w:tcPr>
          <w:p>
            <w:pPr>
              <w:pStyle w:val="34"/>
            </w:pPr>
            <w:r>
              <w:rPr>
                <w:rFonts w:hint="eastAsia"/>
              </w:rPr>
              <w:t>项目完成后实际新开发的功能数量</w:t>
            </w:r>
          </w:p>
        </w:tc>
        <w:tc>
          <w:tcPr>
            <w:tcW w:w="2551" w:type="dxa"/>
            <w:vAlign w:val="center"/>
          </w:tcPr>
          <w:p>
            <w:pPr>
              <w:pStyle w:val="34"/>
            </w:pPr>
            <w:r>
              <w:rPr>
                <w:rFonts w:hint="eastAsia"/>
              </w:rPr>
              <w:t>≥</w:t>
            </w:r>
            <w:r>
              <w:t>4</w:t>
            </w:r>
            <w:r>
              <w:rPr>
                <w:rFonts w:hint="eastAsia"/>
              </w:rPr>
              <w:t>个</w:t>
            </w:r>
          </w:p>
        </w:tc>
        <w:tc>
          <w:tcPr>
            <w:tcW w:w="2268" w:type="dxa"/>
            <w:vAlign w:val="center"/>
          </w:tcPr>
          <w:p>
            <w:pPr>
              <w:pStyle w:val="34"/>
            </w:pPr>
            <w:r>
              <w:rPr>
                <w:rFonts w:hint="eastAsia"/>
              </w:rPr>
              <w:t>项目建设方案</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验收合格率</w:t>
            </w:r>
          </w:p>
        </w:tc>
        <w:tc>
          <w:tcPr>
            <w:tcW w:w="2835" w:type="dxa"/>
            <w:vAlign w:val="center"/>
          </w:tcPr>
          <w:p>
            <w:pPr>
              <w:pStyle w:val="34"/>
            </w:pPr>
            <w:r>
              <w:rPr>
                <w:rFonts w:hint="eastAsia"/>
              </w:rPr>
              <w:t>项目竣工验收时合格比率</w:t>
            </w:r>
          </w:p>
        </w:tc>
        <w:tc>
          <w:tcPr>
            <w:tcW w:w="2551" w:type="dxa"/>
            <w:vAlign w:val="center"/>
          </w:tcPr>
          <w:p>
            <w:pPr>
              <w:pStyle w:val="34"/>
            </w:pPr>
            <w:r>
              <w:t>&gt;90%</w:t>
            </w:r>
          </w:p>
        </w:tc>
        <w:tc>
          <w:tcPr>
            <w:tcW w:w="2268" w:type="dxa"/>
            <w:vAlign w:val="center"/>
          </w:tcPr>
          <w:p>
            <w:pPr>
              <w:pStyle w:val="34"/>
            </w:pPr>
            <w:r>
              <w:rPr>
                <w:rFonts w:hint="eastAsia"/>
              </w:rPr>
              <w:t>行业标准</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项目建设所需时间</w:t>
            </w:r>
          </w:p>
        </w:tc>
        <w:tc>
          <w:tcPr>
            <w:tcW w:w="2835" w:type="dxa"/>
            <w:vAlign w:val="center"/>
          </w:tcPr>
          <w:p>
            <w:pPr>
              <w:pStyle w:val="34"/>
            </w:pPr>
            <w:r>
              <w:rPr>
                <w:rFonts w:hint="eastAsia"/>
              </w:rPr>
              <w:t>项目开工至验收所需时间</w:t>
            </w:r>
          </w:p>
        </w:tc>
        <w:tc>
          <w:tcPr>
            <w:tcW w:w="2551" w:type="dxa"/>
            <w:vAlign w:val="center"/>
          </w:tcPr>
          <w:p>
            <w:pPr>
              <w:pStyle w:val="34"/>
            </w:pPr>
            <w:r>
              <w:rPr>
                <w:rFonts w:hint="eastAsia"/>
              </w:rPr>
              <w:t>≤</w:t>
            </w:r>
            <w:r>
              <w:t>270</w:t>
            </w:r>
            <w:r>
              <w:rPr>
                <w:rFonts w:hint="eastAsia"/>
              </w:rPr>
              <w:t>天</w:t>
            </w:r>
          </w:p>
        </w:tc>
        <w:tc>
          <w:tcPr>
            <w:tcW w:w="2268" w:type="dxa"/>
            <w:vAlign w:val="center"/>
          </w:tcPr>
          <w:p>
            <w:pPr>
              <w:pStyle w:val="34"/>
            </w:pPr>
            <w:r>
              <w:rPr>
                <w:rFonts w:hint="eastAsia"/>
              </w:rPr>
              <w:t>项目建设方案</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工程建设实际费用</w:t>
            </w:r>
          </w:p>
        </w:tc>
        <w:tc>
          <w:tcPr>
            <w:tcW w:w="2835" w:type="dxa"/>
            <w:vAlign w:val="center"/>
          </w:tcPr>
          <w:p>
            <w:pPr>
              <w:pStyle w:val="34"/>
            </w:pPr>
            <w:r>
              <w:rPr>
                <w:rFonts w:hint="eastAsia"/>
              </w:rPr>
              <w:t>项目竣工验收后最终决算审定金额</w:t>
            </w:r>
          </w:p>
        </w:tc>
        <w:tc>
          <w:tcPr>
            <w:tcW w:w="2551" w:type="dxa"/>
            <w:vAlign w:val="center"/>
          </w:tcPr>
          <w:p>
            <w:pPr>
              <w:pStyle w:val="34"/>
            </w:pPr>
            <w:r>
              <w:rPr>
                <w:rFonts w:hint="eastAsia"/>
              </w:rPr>
              <w:t>≤</w:t>
            </w:r>
            <w:r>
              <w:t>2318</w:t>
            </w:r>
            <w:r>
              <w:rPr>
                <w:rFonts w:hint="eastAsia"/>
              </w:rPr>
              <w:t>万元</w:t>
            </w:r>
          </w:p>
        </w:tc>
        <w:tc>
          <w:tcPr>
            <w:tcW w:w="2268" w:type="dxa"/>
            <w:vAlign w:val="center"/>
          </w:tcPr>
          <w:p>
            <w:pPr>
              <w:pStyle w:val="34"/>
            </w:pPr>
            <w:r>
              <w:rPr>
                <w:rFonts w:hint="eastAsia"/>
              </w:rPr>
              <w:t>下达资金文件</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学员使用规模</w:t>
            </w:r>
          </w:p>
        </w:tc>
        <w:tc>
          <w:tcPr>
            <w:tcW w:w="2835" w:type="dxa"/>
            <w:vAlign w:val="center"/>
          </w:tcPr>
          <w:p>
            <w:pPr>
              <w:pStyle w:val="34"/>
            </w:pPr>
            <w:r>
              <w:rPr>
                <w:rFonts w:hint="eastAsia"/>
              </w:rPr>
              <w:t>项目完成后每年可供学员使用情况</w:t>
            </w:r>
          </w:p>
        </w:tc>
        <w:tc>
          <w:tcPr>
            <w:tcW w:w="2551" w:type="dxa"/>
            <w:vAlign w:val="center"/>
          </w:tcPr>
          <w:p>
            <w:pPr>
              <w:pStyle w:val="34"/>
            </w:pPr>
            <w:r>
              <w:rPr>
                <w:rFonts w:hint="eastAsia"/>
              </w:rPr>
              <w:t>≥</w:t>
            </w:r>
            <w:r>
              <w:t>10000</w:t>
            </w:r>
            <w:r>
              <w:rPr>
                <w:rFonts w:hint="eastAsia"/>
              </w:rPr>
              <w:t>人次</w:t>
            </w:r>
          </w:p>
        </w:tc>
        <w:tc>
          <w:tcPr>
            <w:tcW w:w="2268" w:type="dxa"/>
            <w:vAlign w:val="center"/>
          </w:tcPr>
          <w:p>
            <w:pPr>
              <w:pStyle w:val="34"/>
            </w:pPr>
            <w:r>
              <w:rPr>
                <w:rFonts w:hint="eastAsia"/>
              </w:rPr>
              <w:t>历年学员规模</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群众满意度</w:t>
            </w:r>
            <w:r>
              <w:t xml:space="preserve"> </w:t>
            </w:r>
          </w:p>
        </w:tc>
        <w:tc>
          <w:tcPr>
            <w:tcW w:w="2835" w:type="dxa"/>
            <w:vAlign w:val="center"/>
          </w:tcPr>
          <w:p>
            <w:pPr>
              <w:pStyle w:val="34"/>
            </w:pPr>
            <w:r>
              <w:rPr>
                <w:rFonts w:hint="eastAsia"/>
              </w:rPr>
              <w:t>群众对项目实施满意的比率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pPr>
    </w:p>
    <w:p>
      <w:pPr>
        <w:pStyle w:val="32"/>
        <w:ind w:firstLine="560"/>
      </w:pPr>
      <w:r>
        <w:rPr>
          <w:rFonts w:ascii="方正仿宋_GBK" w:eastAsia="方正仿宋_GBK" w:cs="方正仿宋_GBK"/>
          <w:b/>
          <w:color w:val="000000"/>
          <w:sz w:val="28"/>
        </w:rPr>
        <w:t>30</w:t>
      </w:r>
      <w:r>
        <w:rPr>
          <w:rFonts w:ascii="方正仿宋_GBK" w:eastAsia="方正仿宋_GBK" w:cs="方正仿宋_GBK" w:hint="eastAsia"/>
          <w:b/>
          <w:color w:val="000000"/>
          <w:sz w:val="28"/>
        </w:rPr>
        <w:t>、重点联系智库调研课题绩效目标表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本课题以县域产业集群数字化转型的难点为研究切入点，通过深度调研，从企业</w:t>
            </w:r>
            <w:r>
              <w:t>——</w:t>
            </w:r>
            <w:r>
              <w:rPr>
                <w:rFonts w:hint="eastAsia"/>
              </w:rPr>
              <w:t>行业</w:t>
            </w:r>
            <w:r>
              <w:t>——</w:t>
            </w:r>
            <w:r>
              <w:rPr>
                <w:rFonts w:hint="eastAsia"/>
              </w:rPr>
              <w:t>园区的维度剖析县域产业集群数字化赋能中存在的短板、弱项，探索企业、产业、产业链、园区数字化的实现路径，并在此基础上提出推进我省县域产业集群数字化转型的解决方案和政策建议。</w:t>
            </w: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研究报告报送数量</w:t>
            </w:r>
          </w:p>
        </w:tc>
        <w:tc>
          <w:tcPr>
            <w:tcW w:w="2835" w:type="dxa"/>
            <w:vAlign w:val="center"/>
          </w:tcPr>
          <w:p>
            <w:pPr>
              <w:pStyle w:val="34"/>
            </w:pPr>
            <w:r>
              <w:rPr>
                <w:rFonts w:hint="eastAsia"/>
              </w:rPr>
              <w:t>反映研究报告向省委、省政府报送情况</w:t>
            </w:r>
          </w:p>
        </w:tc>
        <w:tc>
          <w:tcPr>
            <w:tcW w:w="2551" w:type="dxa"/>
            <w:vAlign w:val="center"/>
          </w:tcPr>
          <w:p>
            <w:pPr>
              <w:pStyle w:val="34"/>
            </w:pPr>
            <w:r>
              <w:t>2</w:t>
            </w:r>
            <w:r>
              <w:rPr>
                <w:rFonts w:hint="eastAsia"/>
              </w:rPr>
              <w:t>篇</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项目结项等级</w:t>
            </w:r>
          </w:p>
        </w:tc>
        <w:tc>
          <w:tcPr>
            <w:tcW w:w="2835" w:type="dxa"/>
            <w:vAlign w:val="center"/>
          </w:tcPr>
          <w:p>
            <w:pPr>
              <w:pStyle w:val="34"/>
            </w:pPr>
            <w:r>
              <w:rPr>
                <w:rFonts w:hint="eastAsia"/>
              </w:rPr>
              <w:t>反映委托、确认项目结项等级</w:t>
            </w:r>
          </w:p>
        </w:tc>
        <w:tc>
          <w:tcPr>
            <w:tcW w:w="2551" w:type="dxa"/>
            <w:vAlign w:val="center"/>
          </w:tcPr>
          <w:p>
            <w:pPr>
              <w:pStyle w:val="34"/>
            </w:pPr>
            <w:r>
              <w:rPr>
                <w:rFonts w:hint="eastAsia"/>
              </w:rPr>
              <w:t>合格以上</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项目计划完成及时率</w:t>
            </w:r>
          </w:p>
        </w:tc>
        <w:tc>
          <w:tcPr>
            <w:tcW w:w="2835" w:type="dxa"/>
            <w:vAlign w:val="center"/>
          </w:tcPr>
          <w:p>
            <w:pPr>
              <w:pStyle w:val="34"/>
            </w:pPr>
            <w:r>
              <w:rPr>
                <w:rFonts w:hint="eastAsia"/>
              </w:rPr>
              <w:t>项目按照计划完成任务及时率</w:t>
            </w:r>
          </w:p>
        </w:tc>
        <w:tc>
          <w:tcPr>
            <w:tcW w:w="2551" w:type="dxa"/>
            <w:vAlign w:val="center"/>
          </w:tcPr>
          <w:p>
            <w:pPr>
              <w:pStyle w:val="34"/>
            </w:pPr>
            <w:r>
              <w:rPr>
                <w:rFonts w:hint="eastAsia"/>
              </w:rPr>
              <w:t>≥</w:t>
            </w:r>
            <w:r>
              <w:t>100%</w:t>
            </w:r>
          </w:p>
        </w:tc>
        <w:tc>
          <w:tcPr>
            <w:tcW w:w="2268" w:type="dxa"/>
            <w:vAlign w:val="center"/>
          </w:tcPr>
          <w:p>
            <w:pPr>
              <w:pStyle w:val="34"/>
            </w:pPr>
            <w:r>
              <w:rPr>
                <w:rFonts w:hint="eastAsia"/>
              </w:rPr>
              <w:t>结项通知书</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预计使用</w:t>
            </w:r>
            <w:r>
              <w:t>5.0</w:t>
            </w:r>
            <w:r>
              <w:rPr>
                <w:rFonts w:hint="eastAsia"/>
              </w:rPr>
              <w:t>万元</w:t>
            </w:r>
          </w:p>
        </w:tc>
        <w:tc>
          <w:tcPr>
            <w:tcW w:w="2835" w:type="dxa"/>
            <w:vAlign w:val="center"/>
          </w:tcPr>
          <w:p>
            <w:pPr>
              <w:pStyle w:val="34"/>
            </w:pPr>
            <w:r>
              <w:rPr>
                <w:rFonts w:hint="eastAsia"/>
              </w:rPr>
              <w:t>预计使用</w:t>
            </w:r>
            <w:r>
              <w:t>5.0</w:t>
            </w:r>
            <w:r>
              <w:rPr>
                <w:rFonts w:hint="eastAsia"/>
              </w:rPr>
              <w:t>万元</w:t>
            </w:r>
          </w:p>
        </w:tc>
        <w:tc>
          <w:tcPr>
            <w:tcW w:w="2551" w:type="dxa"/>
            <w:vAlign w:val="center"/>
          </w:tcPr>
          <w:p>
            <w:pPr>
              <w:pStyle w:val="34"/>
            </w:pPr>
            <w:r>
              <w:t>5</w:t>
            </w:r>
            <w:r>
              <w:rPr>
                <w:rFonts w:hint="eastAsia"/>
              </w:rPr>
              <w:t>万元</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影响覆盖面较广</w:t>
            </w:r>
          </w:p>
        </w:tc>
        <w:tc>
          <w:tcPr>
            <w:tcW w:w="2835" w:type="dxa"/>
            <w:vAlign w:val="center"/>
          </w:tcPr>
          <w:p>
            <w:pPr>
              <w:pStyle w:val="34"/>
            </w:pPr>
            <w:r>
              <w:rPr>
                <w:rFonts w:hint="eastAsia"/>
              </w:rPr>
              <w:t>影响覆盖面涉及经济学等领域数</w:t>
            </w:r>
          </w:p>
        </w:tc>
        <w:tc>
          <w:tcPr>
            <w:tcW w:w="2551" w:type="dxa"/>
            <w:vAlign w:val="center"/>
          </w:tcPr>
          <w:p>
            <w:pPr>
              <w:pStyle w:val="34"/>
            </w:pPr>
            <w:r>
              <w:rPr>
                <w:rFonts w:hint="eastAsia"/>
              </w:rPr>
              <w:t>≥</w:t>
            </w:r>
            <w:r>
              <w:t>1</w:t>
            </w:r>
            <w:r>
              <w:rPr>
                <w:rFonts w:hint="eastAsia"/>
              </w:rPr>
              <w:t>个</w:t>
            </w:r>
          </w:p>
        </w:tc>
        <w:tc>
          <w:tcPr>
            <w:tcW w:w="2268" w:type="dxa"/>
            <w:vAlign w:val="center"/>
          </w:tcPr>
          <w:p>
            <w:pPr>
              <w:pStyle w:val="34"/>
            </w:pPr>
            <w:r>
              <w:rPr>
                <w:rFonts w:hint="eastAsia"/>
              </w:rPr>
              <w:t>结项通知书</w:t>
            </w:r>
          </w:p>
        </w:tc>
      </w:tr>
      <w:tr>
        <w:trPr>
          <w:trHeight w:val="397"/>
        </w:trPr>
        <w:tc>
          <w:tcPr>
            <w:tcW w:w="1417" w:type="dxa"/>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项目的服务对象省委省政府满意度</w:t>
            </w:r>
          </w:p>
        </w:tc>
        <w:tc>
          <w:tcPr>
            <w:tcW w:w="2835" w:type="dxa"/>
            <w:vAlign w:val="center"/>
          </w:tcPr>
          <w:p>
            <w:pPr>
              <w:pStyle w:val="34"/>
            </w:pPr>
            <w:r>
              <w:rPr>
                <w:rFonts w:hint="eastAsia"/>
              </w:rPr>
              <w:t>省委省政府满意度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结项通知书</w:t>
            </w:r>
          </w:p>
        </w:tc>
      </w:tr>
    </w:tbl>
    <w:p>
      <w:pPr>
        <w:pStyle w:val="32"/>
      </w:pPr>
    </w:p>
    <w:p>
      <w:pPr>
        <w:pStyle w:val="32"/>
        <w:ind w:firstLine="560"/>
      </w:pPr>
      <w:r>
        <w:rPr>
          <w:rFonts w:ascii="方正仿宋_GBK" w:eastAsia="方正仿宋_GBK" w:cs="方正仿宋_GBK"/>
          <w:b/>
          <w:color w:val="000000"/>
          <w:sz w:val="28"/>
        </w:rPr>
        <w:t>31</w:t>
      </w:r>
      <w:r>
        <w:rPr>
          <w:rFonts w:ascii="方正仿宋_GBK" w:eastAsia="方正仿宋_GBK" w:cs="方正仿宋_GBK" w:hint="eastAsia"/>
          <w:b/>
          <w:color w:val="000000"/>
          <w:sz w:val="28"/>
        </w:rPr>
        <w:t>、主体班培训经费绩效目标表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33"/>
            </w:pPr>
            <w:r>
              <w:rPr>
                <w:rFonts w:hint="eastAsia"/>
              </w:rPr>
              <w:t>绩效目标</w:t>
            </w:r>
          </w:p>
        </w:tc>
        <w:tc>
          <w:tcPr>
            <w:tcW w:w="12756" w:type="dxa"/>
            <w:tcBorders>
              <w:top w:val="single" w:sz="6" w:space="0" w:color="000000"/>
              <w:bottom w:val="single" w:sz="6" w:space="0" w:color="FFFFFF"/>
            </w:tcBorders>
            <w:vAlign w:val="center"/>
          </w:tcPr>
          <w:p>
            <w:pPr>
              <w:pStyle w:val="34"/>
            </w:pPr>
            <w:r>
              <w:t>1.</w:t>
            </w:r>
            <w:r>
              <w:rPr>
                <w:rFonts w:hint="eastAsia"/>
              </w:rPr>
              <w:t>通过开展现场教学、情景教学等，强化学员理论武装，拓展视野思路，提高政治能力、科学决策能力、群众工作能力等各项解决实际问题能力。</w:t>
            </w:r>
            <w:r>
              <w:tab/>
              <w:tab/>
              <w:tab/>
              <w:tab/>
              <w:tab/>
              <w:tab/>
            </w:r>
          </w:p>
          <w:p>
            <w:pPr>
              <w:pStyle w:val="34"/>
            </w:pPr>
          </w:p>
        </w:tc>
      </w:tr>
    </w:tbl>
    <w:p>
      <w:pPr>
        <w:pStyle w:val="32"/>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rPr>
                <w:rFonts w:hint="eastAsia"/>
              </w:rPr>
              <w:t>一级指标</w:t>
            </w:r>
          </w:p>
        </w:tc>
        <w:tc>
          <w:tcPr>
            <w:tcW w:w="2268" w:type="dxa"/>
            <w:vAlign w:val="center"/>
          </w:tcPr>
          <w:p>
            <w:pPr>
              <w:pStyle w:val="33"/>
            </w:pPr>
            <w:r>
              <w:rPr>
                <w:rFonts w:hint="eastAsia"/>
              </w:rPr>
              <w:t>二级指标</w:t>
            </w:r>
          </w:p>
        </w:tc>
        <w:tc>
          <w:tcPr>
            <w:tcW w:w="2835" w:type="dxa"/>
            <w:vAlign w:val="center"/>
          </w:tcPr>
          <w:p>
            <w:pPr>
              <w:pStyle w:val="33"/>
            </w:pPr>
            <w:r>
              <w:rPr>
                <w:rFonts w:hint="eastAsia"/>
              </w:rPr>
              <w:t>三级指标</w:t>
            </w:r>
          </w:p>
        </w:tc>
        <w:tc>
          <w:tcPr>
            <w:tcW w:w="2835" w:type="dxa"/>
            <w:vAlign w:val="center"/>
          </w:tcPr>
          <w:p>
            <w:pPr>
              <w:pStyle w:val="33"/>
            </w:pPr>
            <w:r>
              <w:rPr>
                <w:rFonts w:hint="eastAsia"/>
              </w:rPr>
              <w:t>绩效指标描述</w:t>
            </w:r>
          </w:p>
        </w:tc>
        <w:tc>
          <w:tcPr>
            <w:tcW w:w="2551" w:type="dxa"/>
            <w:vAlign w:val="center"/>
          </w:tcPr>
          <w:p>
            <w:pPr>
              <w:pStyle w:val="33"/>
            </w:pPr>
            <w:r>
              <w:rPr>
                <w:rFonts w:hint="eastAsia"/>
              </w:rPr>
              <w:t>指标值</w:t>
            </w:r>
          </w:p>
        </w:tc>
        <w:tc>
          <w:tcPr>
            <w:tcW w:w="2268" w:type="dxa"/>
            <w:vAlign w:val="center"/>
          </w:tcPr>
          <w:p>
            <w:pPr>
              <w:pStyle w:val="33"/>
            </w:pPr>
            <w:r>
              <w:rPr>
                <w:rFonts w:hint="eastAsia"/>
              </w:rPr>
              <w:t>指标值确定依据</w:t>
            </w:r>
          </w:p>
        </w:tc>
      </w:tr>
      <w:tr>
        <w:trPr>
          <w:trHeight w:val="397"/>
        </w:trPr>
        <w:tc>
          <w:tcPr>
            <w:tcW w:w="1417" w:type="dxa"/>
            <w:vMerge w:val="restart"/>
            <w:vAlign w:val="center"/>
          </w:tcPr>
          <w:p>
            <w:pPr>
              <w:pStyle w:val="35"/>
            </w:pPr>
            <w:r>
              <w:rPr>
                <w:rFonts w:hint="eastAsia"/>
              </w:rPr>
              <w:t>产出指标</w:t>
            </w:r>
          </w:p>
        </w:tc>
        <w:tc>
          <w:tcPr>
            <w:tcW w:w="2268" w:type="dxa"/>
            <w:vAlign w:val="center"/>
          </w:tcPr>
          <w:p>
            <w:pPr>
              <w:pStyle w:val="34"/>
            </w:pPr>
            <w:r>
              <w:rPr>
                <w:rFonts w:hint="eastAsia"/>
              </w:rPr>
              <w:t>数量指标</w:t>
            </w:r>
          </w:p>
        </w:tc>
        <w:tc>
          <w:tcPr>
            <w:tcW w:w="2835" w:type="dxa"/>
            <w:vAlign w:val="center"/>
          </w:tcPr>
          <w:p>
            <w:pPr>
              <w:pStyle w:val="34"/>
            </w:pPr>
            <w:r>
              <w:rPr>
                <w:rFonts w:hint="eastAsia"/>
              </w:rPr>
              <w:t>邀请省内外知名专家学者到校为学员授课。</w:t>
            </w:r>
          </w:p>
        </w:tc>
        <w:tc>
          <w:tcPr>
            <w:tcW w:w="2835" w:type="dxa"/>
            <w:vAlign w:val="center"/>
          </w:tcPr>
          <w:p>
            <w:pPr>
              <w:pStyle w:val="34"/>
            </w:pPr>
            <w:r>
              <w:rPr>
                <w:rFonts w:hint="eastAsia"/>
              </w:rPr>
              <w:t>进一步拓宽学员视野，丰富学员知识结构</w:t>
            </w:r>
          </w:p>
        </w:tc>
        <w:tc>
          <w:tcPr>
            <w:tcW w:w="2551" w:type="dxa"/>
            <w:vAlign w:val="center"/>
          </w:tcPr>
          <w:p>
            <w:pPr>
              <w:pStyle w:val="34"/>
            </w:pPr>
            <w:r>
              <w:rPr>
                <w:rFonts w:hint="eastAsia"/>
              </w:rPr>
              <w:t>≥</w:t>
            </w:r>
            <w:r>
              <w:t>40</w:t>
            </w:r>
            <w:r>
              <w:rPr>
                <w:rFonts w:hint="eastAsia"/>
              </w:rPr>
              <w:t>个</w:t>
            </w:r>
          </w:p>
        </w:tc>
        <w:tc>
          <w:tcPr>
            <w:tcW w:w="2268" w:type="dxa"/>
            <w:vAlign w:val="center"/>
          </w:tcPr>
          <w:p>
            <w:pPr>
              <w:pStyle w:val="34"/>
            </w:pPr>
            <w:r>
              <w:rPr>
                <w:rFonts w:hint="eastAsia"/>
              </w:rPr>
              <w:t>《中国共产党党校（行政学院）工作条例》</w:t>
            </w:r>
          </w:p>
        </w:tc>
      </w:tr>
      <w:tr>
        <w:trPr>
          <w:trHeight w:val="397"/>
        </w:trPr>
        <w:tc>
          <w:tcPr>
            <w:tcW w:w="1417" w:type="dxa"/>
            <w:vMerge/>
            <w:vAlign w:val="center"/>
          </w:tcPr>
          <w:p/>
        </w:tc>
        <w:tc>
          <w:tcPr>
            <w:tcW w:w="2268" w:type="dxa"/>
            <w:vAlign w:val="center"/>
          </w:tcPr>
          <w:p>
            <w:pPr>
              <w:pStyle w:val="34"/>
            </w:pPr>
            <w:r>
              <w:rPr>
                <w:rFonts w:hint="eastAsia"/>
              </w:rPr>
              <w:t>数量指标</w:t>
            </w:r>
          </w:p>
        </w:tc>
        <w:tc>
          <w:tcPr>
            <w:tcW w:w="2835" w:type="dxa"/>
            <w:vAlign w:val="center"/>
          </w:tcPr>
          <w:p>
            <w:pPr>
              <w:pStyle w:val="34"/>
            </w:pPr>
            <w:r>
              <w:rPr>
                <w:rFonts w:hint="eastAsia"/>
              </w:rPr>
              <w:t>科学组织培训班</w:t>
            </w:r>
          </w:p>
        </w:tc>
        <w:tc>
          <w:tcPr>
            <w:tcW w:w="2835" w:type="dxa"/>
            <w:vAlign w:val="center"/>
          </w:tcPr>
          <w:p>
            <w:pPr>
              <w:pStyle w:val="34"/>
            </w:pPr>
            <w:r>
              <w:rPr>
                <w:rFonts w:hint="eastAsia"/>
              </w:rPr>
              <w:t>完成培训主体班学员人数</w:t>
            </w:r>
          </w:p>
        </w:tc>
        <w:tc>
          <w:tcPr>
            <w:tcW w:w="2551" w:type="dxa"/>
            <w:vAlign w:val="center"/>
          </w:tcPr>
          <w:p>
            <w:pPr>
              <w:pStyle w:val="34"/>
            </w:pPr>
            <w:r>
              <w:rPr>
                <w:rFonts w:hint="eastAsia"/>
              </w:rPr>
              <w:t>≥</w:t>
            </w:r>
            <w:r>
              <w:t>5000</w:t>
            </w:r>
            <w:r>
              <w:rPr>
                <w:rFonts w:hint="eastAsia"/>
              </w:rPr>
              <w:t>人</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培训学员合格率</w:t>
            </w:r>
          </w:p>
        </w:tc>
        <w:tc>
          <w:tcPr>
            <w:tcW w:w="2835" w:type="dxa"/>
            <w:vAlign w:val="center"/>
          </w:tcPr>
          <w:p>
            <w:pPr>
              <w:pStyle w:val="34"/>
            </w:pPr>
            <w:r>
              <w:rPr>
                <w:rFonts w:hint="eastAsia"/>
              </w:rPr>
              <w:t>班次结束学员考核成绩合格</w:t>
            </w:r>
          </w:p>
        </w:tc>
        <w:tc>
          <w:tcPr>
            <w:tcW w:w="2551" w:type="dxa"/>
            <w:vAlign w:val="center"/>
          </w:tcPr>
          <w:p>
            <w:pPr>
              <w:pStyle w:val="34"/>
            </w:pPr>
            <w:r>
              <w:rPr>
                <w:rFonts w:hint="eastAsia"/>
              </w:rPr>
              <w:t>≥</w:t>
            </w:r>
            <w:r>
              <w:t>95%</w:t>
            </w:r>
          </w:p>
        </w:tc>
        <w:tc>
          <w:tcPr>
            <w:tcW w:w="2268" w:type="dxa"/>
            <w:vAlign w:val="center"/>
          </w:tcPr>
          <w:p>
            <w:pPr>
              <w:pStyle w:val="34"/>
            </w:pPr>
            <w:r>
              <w:rPr>
                <w:rFonts w:hint="eastAsia"/>
              </w:rPr>
              <w:t>培训计划</w:t>
            </w:r>
          </w:p>
        </w:tc>
      </w:tr>
      <w:tr>
        <w:trPr>
          <w:trHeight w:val="397"/>
        </w:trPr>
        <w:tc>
          <w:tcPr>
            <w:tcW w:w="1417" w:type="dxa"/>
            <w:vMerge/>
            <w:vAlign w:val="center"/>
          </w:tcPr>
          <w:p/>
        </w:tc>
        <w:tc>
          <w:tcPr>
            <w:tcW w:w="2268" w:type="dxa"/>
            <w:vAlign w:val="center"/>
          </w:tcPr>
          <w:p>
            <w:pPr>
              <w:pStyle w:val="34"/>
            </w:pPr>
            <w:r>
              <w:rPr>
                <w:rFonts w:hint="eastAsia"/>
              </w:rPr>
              <w:t>质量指标</w:t>
            </w:r>
          </w:p>
        </w:tc>
        <w:tc>
          <w:tcPr>
            <w:tcW w:w="2835" w:type="dxa"/>
            <w:vAlign w:val="center"/>
          </w:tcPr>
          <w:p>
            <w:pPr>
              <w:pStyle w:val="34"/>
            </w:pPr>
            <w:r>
              <w:rPr>
                <w:rFonts w:hint="eastAsia"/>
              </w:rPr>
              <w:t>培训接待任务完成率</w:t>
            </w:r>
          </w:p>
        </w:tc>
        <w:tc>
          <w:tcPr>
            <w:tcW w:w="2835" w:type="dxa"/>
            <w:vAlign w:val="center"/>
          </w:tcPr>
          <w:p>
            <w:pPr>
              <w:pStyle w:val="34"/>
            </w:pPr>
            <w:r>
              <w:rPr>
                <w:rFonts w:hint="eastAsia"/>
              </w:rPr>
              <w:t>培训接待任务完成率</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全年班次统计</w:t>
            </w:r>
          </w:p>
        </w:tc>
      </w:tr>
      <w:tr>
        <w:trPr>
          <w:trHeight w:val="397"/>
        </w:trPr>
        <w:tc>
          <w:tcPr>
            <w:tcW w:w="1417" w:type="dxa"/>
            <w:vMerge/>
            <w:vAlign w:val="center"/>
          </w:tcPr>
          <w:p/>
        </w:tc>
        <w:tc>
          <w:tcPr>
            <w:tcW w:w="2268" w:type="dxa"/>
            <w:vAlign w:val="center"/>
          </w:tcPr>
          <w:p>
            <w:pPr>
              <w:pStyle w:val="34"/>
            </w:pPr>
            <w:r>
              <w:rPr>
                <w:rFonts w:hint="eastAsia"/>
              </w:rPr>
              <w:t>时效指标</w:t>
            </w:r>
          </w:p>
        </w:tc>
        <w:tc>
          <w:tcPr>
            <w:tcW w:w="2835" w:type="dxa"/>
            <w:vAlign w:val="center"/>
          </w:tcPr>
          <w:p>
            <w:pPr>
              <w:pStyle w:val="34"/>
            </w:pPr>
            <w:r>
              <w:rPr>
                <w:rFonts w:hint="eastAsia"/>
              </w:rPr>
              <w:t>班次接待完成时间</w:t>
            </w:r>
          </w:p>
        </w:tc>
        <w:tc>
          <w:tcPr>
            <w:tcW w:w="2835" w:type="dxa"/>
            <w:vAlign w:val="center"/>
          </w:tcPr>
          <w:p>
            <w:pPr>
              <w:pStyle w:val="34"/>
            </w:pPr>
            <w:r>
              <w:rPr>
                <w:rFonts w:hint="eastAsia"/>
              </w:rPr>
              <w:t>班次接待完成时间</w:t>
            </w:r>
          </w:p>
        </w:tc>
        <w:tc>
          <w:tcPr>
            <w:tcW w:w="2551" w:type="dxa"/>
            <w:vAlign w:val="center"/>
          </w:tcPr>
          <w:p>
            <w:pPr>
              <w:pStyle w:val="34"/>
            </w:pPr>
            <w:r>
              <w:rPr>
                <w:rFonts w:hint="eastAsia"/>
              </w:rPr>
              <w:t>≤</w:t>
            </w:r>
            <w:r>
              <w:t>1</w:t>
            </w:r>
            <w:r>
              <w:rPr>
                <w:rFonts w:hint="eastAsia"/>
              </w:rPr>
              <w:t>年</w:t>
            </w:r>
          </w:p>
        </w:tc>
        <w:tc>
          <w:tcPr>
            <w:tcW w:w="2268" w:type="dxa"/>
            <w:vAlign w:val="center"/>
          </w:tcPr>
          <w:p>
            <w:pPr>
              <w:pStyle w:val="34"/>
            </w:pPr>
            <w:r>
              <w:rPr>
                <w:rFonts w:hint="eastAsia"/>
              </w:rPr>
              <w:t>全年班次统计</w:t>
            </w:r>
          </w:p>
        </w:tc>
      </w:tr>
      <w:tr>
        <w:trPr>
          <w:trHeight w:val="397"/>
        </w:trPr>
        <w:tc>
          <w:tcPr>
            <w:tcW w:w="1417" w:type="dxa"/>
            <w:vMerge/>
            <w:vAlign w:val="center"/>
          </w:tcPr>
          <w:p/>
        </w:tc>
        <w:tc>
          <w:tcPr>
            <w:tcW w:w="2268" w:type="dxa"/>
            <w:vAlign w:val="center"/>
          </w:tcPr>
          <w:p>
            <w:pPr>
              <w:pStyle w:val="34"/>
            </w:pPr>
            <w:r>
              <w:rPr>
                <w:rFonts w:hint="eastAsia"/>
              </w:rPr>
              <w:t>成本指标</w:t>
            </w:r>
          </w:p>
        </w:tc>
        <w:tc>
          <w:tcPr>
            <w:tcW w:w="2835" w:type="dxa"/>
            <w:vAlign w:val="center"/>
          </w:tcPr>
          <w:p>
            <w:pPr>
              <w:pStyle w:val="34"/>
            </w:pPr>
            <w:r>
              <w:rPr>
                <w:rFonts w:hint="eastAsia"/>
              </w:rPr>
              <w:t>人均培训成本</w:t>
            </w:r>
          </w:p>
        </w:tc>
        <w:tc>
          <w:tcPr>
            <w:tcW w:w="2835" w:type="dxa"/>
            <w:vAlign w:val="center"/>
          </w:tcPr>
          <w:p>
            <w:pPr>
              <w:pStyle w:val="34"/>
            </w:pPr>
            <w:r>
              <w:rPr>
                <w:rFonts w:hint="eastAsia"/>
              </w:rPr>
              <w:t>主体班培训人均培训成本</w:t>
            </w:r>
          </w:p>
        </w:tc>
        <w:tc>
          <w:tcPr>
            <w:tcW w:w="2551" w:type="dxa"/>
            <w:vAlign w:val="center"/>
          </w:tcPr>
          <w:p>
            <w:pPr>
              <w:pStyle w:val="34"/>
            </w:pPr>
            <w:r>
              <w:rPr>
                <w:rFonts w:hint="eastAsia"/>
              </w:rPr>
              <w:t>≤</w:t>
            </w:r>
            <w:r>
              <w:t>150</w:t>
            </w:r>
            <w:r>
              <w:rPr>
                <w:rFonts w:hint="eastAsia"/>
              </w:rPr>
              <w:t>元</w:t>
            </w:r>
            <w:r>
              <w:t>/</w:t>
            </w:r>
            <w:r>
              <w:rPr>
                <w:rFonts w:hint="eastAsia"/>
              </w:rPr>
              <w:t>人天</w:t>
            </w:r>
          </w:p>
        </w:tc>
        <w:tc>
          <w:tcPr>
            <w:tcW w:w="2268" w:type="dxa"/>
            <w:vAlign w:val="center"/>
          </w:tcPr>
          <w:p>
            <w:pPr>
              <w:pStyle w:val="34"/>
            </w:pPr>
            <w:r>
              <w:rPr>
                <w:rFonts w:hint="eastAsia"/>
              </w:rPr>
              <w:t>财政厅核定标准</w:t>
            </w:r>
          </w:p>
        </w:tc>
      </w:tr>
      <w:tr>
        <w:trPr>
          <w:trHeight w:val="397"/>
        </w:trPr>
        <w:tc>
          <w:tcPr>
            <w:tcW w:w="1417" w:type="dxa"/>
            <w:vAlign w:val="center"/>
          </w:tcPr>
          <w:p>
            <w:pPr>
              <w:pStyle w:val="35"/>
            </w:pPr>
            <w:r>
              <w:rPr>
                <w:rFonts w:hint="eastAsia"/>
              </w:rPr>
              <w:t>效益指标</w:t>
            </w:r>
          </w:p>
        </w:tc>
        <w:tc>
          <w:tcPr>
            <w:tcW w:w="2268" w:type="dxa"/>
            <w:vAlign w:val="center"/>
          </w:tcPr>
          <w:p>
            <w:pPr>
              <w:pStyle w:val="34"/>
            </w:pPr>
            <w:r>
              <w:rPr>
                <w:rFonts w:hint="eastAsia"/>
              </w:rPr>
              <w:t>社会效益指标</w:t>
            </w:r>
          </w:p>
        </w:tc>
        <w:tc>
          <w:tcPr>
            <w:tcW w:w="2835" w:type="dxa"/>
            <w:vAlign w:val="center"/>
          </w:tcPr>
          <w:p>
            <w:pPr>
              <w:pStyle w:val="34"/>
            </w:pPr>
            <w:r>
              <w:rPr>
                <w:rFonts w:hint="eastAsia"/>
              </w:rPr>
              <w:t>提升参训学员政治理论水平、党性觉悟和业务能力</w:t>
            </w:r>
          </w:p>
        </w:tc>
        <w:tc>
          <w:tcPr>
            <w:tcW w:w="2835" w:type="dxa"/>
            <w:vAlign w:val="center"/>
          </w:tcPr>
          <w:p>
            <w:pPr>
              <w:pStyle w:val="34"/>
            </w:pPr>
            <w:r>
              <w:rPr>
                <w:rFonts w:hint="eastAsia"/>
              </w:rPr>
              <w:t>系统学习习近平新时代中国特色社会主义思想，开展专题党性教育和锻炼，学习履职必备的知识和能力</w:t>
            </w:r>
          </w:p>
        </w:tc>
        <w:tc>
          <w:tcPr>
            <w:tcW w:w="2551" w:type="dxa"/>
            <w:vAlign w:val="center"/>
          </w:tcPr>
          <w:p>
            <w:pPr>
              <w:pStyle w:val="34"/>
            </w:pPr>
            <w:r>
              <w:rPr>
                <w:rFonts w:hint="eastAsia"/>
              </w:rPr>
              <w:t>全面提升全省</w:t>
            </w:r>
            <w:r>
              <w:t>11</w:t>
            </w:r>
            <w:r>
              <w:rPr>
                <w:rFonts w:hint="eastAsia"/>
              </w:rPr>
              <w:t>个市和部分省直厅局、高校和省属企业参训学员的政治素质和业务素质</w:t>
            </w:r>
          </w:p>
        </w:tc>
        <w:tc>
          <w:tcPr>
            <w:tcW w:w="2268" w:type="dxa"/>
            <w:vAlign w:val="center"/>
          </w:tcPr>
          <w:p>
            <w:pPr>
              <w:pStyle w:val="34"/>
            </w:pPr>
            <w:r>
              <w:rPr>
                <w:rFonts w:hint="eastAsia"/>
              </w:rPr>
              <w:t>《中国共产党党校（行政学院）工作条例》</w:t>
            </w:r>
          </w:p>
        </w:tc>
      </w:tr>
      <w:tr>
        <w:trPr>
          <w:trHeight w:val="397"/>
        </w:trPr>
        <w:tc>
          <w:tcPr>
            <w:tcW w:w="1417" w:type="dxa"/>
            <w:vMerge w:val="restart"/>
            <w:vAlign w:val="center"/>
          </w:tcPr>
          <w:p>
            <w:pPr>
              <w:pStyle w:val="35"/>
            </w:pPr>
            <w:r>
              <w:rPr>
                <w:rFonts w:hint="eastAsia"/>
              </w:rPr>
              <w:t>满意度指标</w:t>
            </w: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学员综合评优率</w:t>
            </w:r>
          </w:p>
        </w:tc>
        <w:tc>
          <w:tcPr>
            <w:tcW w:w="2835" w:type="dxa"/>
            <w:vAlign w:val="center"/>
          </w:tcPr>
          <w:p>
            <w:pPr>
              <w:pStyle w:val="34"/>
            </w:pPr>
            <w:r>
              <w:rPr>
                <w:rFonts w:hint="eastAsia"/>
              </w:rPr>
              <w:t>参训学员对培训的认可度满意度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教学评优率</w:t>
            </w:r>
          </w:p>
        </w:tc>
      </w:tr>
      <w:tr>
        <w:trPr>
          <w:trHeight w:val="397"/>
        </w:trPr>
        <w:tc>
          <w:tcPr>
            <w:tcW w:w="1417" w:type="dxa"/>
            <w:vMerge/>
            <w:vAlign w:val="center"/>
          </w:tcPr>
          <w:p/>
        </w:tc>
        <w:tc>
          <w:tcPr>
            <w:tcW w:w="2268" w:type="dxa"/>
            <w:vAlign w:val="center"/>
          </w:tcPr>
          <w:p>
            <w:pPr>
              <w:pStyle w:val="34"/>
            </w:pPr>
            <w:r>
              <w:rPr>
                <w:rFonts w:hint="eastAsia"/>
              </w:rPr>
              <w:t>服务对象满意度指标</w:t>
            </w:r>
          </w:p>
        </w:tc>
        <w:tc>
          <w:tcPr>
            <w:tcW w:w="2835" w:type="dxa"/>
            <w:vAlign w:val="center"/>
          </w:tcPr>
          <w:p>
            <w:pPr>
              <w:pStyle w:val="34"/>
            </w:pPr>
            <w:r>
              <w:rPr>
                <w:rFonts w:hint="eastAsia"/>
              </w:rPr>
              <w:t>学员用餐满意度</w:t>
            </w:r>
          </w:p>
        </w:tc>
        <w:tc>
          <w:tcPr>
            <w:tcW w:w="2835" w:type="dxa"/>
            <w:vAlign w:val="center"/>
          </w:tcPr>
          <w:p>
            <w:pPr>
              <w:pStyle w:val="34"/>
            </w:pPr>
            <w:r>
              <w:rPr>
                <w:rFonts w:hint="eastAsia"/>
              </w:rPr>
              <w:t>学员用餐满意度</w:t>
            </w:r>
          </w:p>
        </w:tc>
        <w:tc>
          <w:tcPr>
            <w:tcW w:w="2551" w:type="dxa"/>
            <w:vAlign w:val="center"/>
          </w:tcPr>
          <w:p>
            <w:pPr>
              <w:pStyle w:val="34"/>
            </w:pPr>
            <w:r>
              <w:rPr>
                <w:rFonts w:hint="eastAsia"/>
              </w:rPr>
              <w:t>≥</w:t>
            </w:r>
            <w:r>
              <w:t>90%</w:t>
            </w:r>
          </w:p>
        </w:tc>
        <w:tc>
          <w:tcPr>
            <w:tcW w:w="2268" w:type="dxa"/>
            <w:vAlign w:val="center"/>
          </w:tcPr>
          <w:p>
            <w:pPr>
              <w:pStyle w:val="34"/>
            </w:pPr>
            <w:r>
              <w:rPr>
                <w:rFonts w:hint="eastAsia"/>
              </w:rPr>
              <w:t>调查问卷</w:t>
            </w:r>
          </w:p>
        </w:tc>
      </w:tr>
    </w:tbl>
    <w:p>
      <w:pPr>
        <w:pStyle w:val="32"/>
        <w:sectPr>
          <w:pgSz w:w="16840" w:h="11900" w:orient="landscape"/>
          <w:pgMar w:top="1361" w:right="1020" w:bottom="1361" w:left="1020" w:header="720" w:footer="720" w:gutter="0"/>
          <w:docGrid w:linePitch="326" w:charSpace="0"/>
        </w:sectPr>
      </w:pPr>
    </w:p>
    <w:p>
      <w:pPr>
        <w:spacing w:before="10" w:after="10"/>
        <w:ind w:firstLine="640"/>
        <w:outlineLvl w:val="5"/>
      </w:pPr>
      <w:r>
        <w:rPr>
          <w:rFonts w:ascii="黑体" w:eastAsia="黑体" w:cs="黑体" w:hint="eastAsia"/>
          <w:color w:val="000000"/>
          <w:sz w:val="32"/>
        </w:rPr>
        <w:t>六、政府采购预算情况</w:t>
      </w:r>
    </w:p>
    <w:p>
      <w:pPr>
        <w:spacing w:line="500" w:lineRule="exact"/>
        <w:ind w:firstLine="560"/>
      </w:pPr>
      <w:r>
        <w:rPr>
          <w:rFonts w:eastAsia="方正仿宋_GBK"/>
          <w:color w:val="000000"/>
          <w:sz w:val="28"/>
        </w:rPr>
        <w:t>2022</w:t>
      </w:r>
      <w:r>
        <w:rPr>
          <w:rFonts w:eastAsia="方正仿宋_GBK" w:hint="eastAsia"/>
          <w:color w:val="000000"/>
          <w:sz w:val="28"/>
        </w:rPr>
        <w:t>年，中共河北省委党校（河北行政学院）（事业）安排政府采购预算</w:t>
      </w:r>
      <w:r>
        <w:rPr>
          <w:rFonts w:eastAsia="方正仿宋_GBK"/>
          <w:color w:val="000000"/>
          <w:sz w:val="28"/>
        </w:rPr>
        <w:t>9868.85</w:t>
      </w:r>
      <w:r>
        <w:rPr>
          <w:rFonts w:eastAsia="方正仿宋_GBK" w:hint="eastAsia"/>
          <w:color w:val="000000"/>
          <w:sz w:val="28"/>
        </w:rPr>
        <w:t>万元。具体内容见下表。</w:t>
      </w:r>
    </w:p>
    <w:p>
      <w:pPr>
        <w:jc w:val="center"/>
      </w:pPr>
      <w:r>
        <w:rPr>
          <w:rFonts w:ascii="方正小标宋_GBK" w:eastAsia="方正小标宋_GBK" w:cs="方正小标宋_GBK" w:hint="eastAsia"/>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8674" w:type="dxa"/>
            <w:gridSpan w:val="9"/>
            <w:tcBorders>
              <w:top w:val="single" w:sz="6" w:space="0" w:color="FFFFFF"/>
              <w:left w:val="single" w:sz="6" w:space="0" w:color="FFFFFF"/>
              <w:right w:val="single" w:sz="6" w:space="0" w:color="FFFFFF"/>
            </w:tcBorders>
            <w:vAlign w:val="center"/>
          </w:tcPr>
          <w:p>
            <w:pPr>
              <w:pStyle w:val="36"/>
            </w:pPr>
            <w:r>
              <w:rPr>
                <w:rFonts w:hint="eastAsia"/>
              </w:rPr>
              <w:t>单位：万元</w:t>
            </w:r>
          </w:p>
        </w:tc>
      </w:tr>
      <w:tr>
        <w:trPr>
          <w:cantSplit/>
          <w:tblHeader/>
        </w:trPr>
        <w:tc>
          <w:tcPr>
            <w:tcW w:w="2665" w:type="dxa"/>
            <w:gridSpan w:val="2"/>
            <w:vAlign w:val="center"/>
          </w:tcPr>
          <w:p>
            <w:pPr>
              <w:pStyle w:val="18"/>
            </w:pPr>
            <w:r>
              <w:rPr>
                <w:rFonts w:hint="eastAsia"/>
              </w:rPr>
              <w:t>政府采购项目来源</w:t>
            </w:r>
          </w:p>
        </w:tc>
        <w:tc>
          <w:tcPr>
            <w:tcW w:w="1134" w:type="dxa"/>
            <w:vMerge w:val="restart"/>
            <w:vAlign w:val="center"/>
          </w:tcPr>
          <w:p>
            <w:pPr>
              <w:pStyle w:val="18"/>
            </w:pPr>
            <w:r>
              <w:rPr>
                <w:rFonts w:hint="eastAsia"/>
              </w:rPr>
              <w:t>采购物品名称</w:t>
            </w:r>
          </w:p>
        </w:tc>
        <w:tc>
          <w:tcPr>
            <w:tcW w:w="1134" w:type="dxa"/>
            <w:vMerge w:val="restart"/>
            <w:vAlign w:val="center"/>
          </w:tcPr>
          <w:p>
            <w:pPr>
              <w:pStyle w:val="18"/>
            </w:pPr>
            <w:r>
              <w:rPr>
                <w:rFonts w:hint="eastAsia"/>
              </w:rPr>
              <w:t>政府采购目录序号</w:t>
            </w:r>
          </w:p>
        </w:tc>
        <w:tc>
          <w:tcPr>
            <w:tcW w:w="709" w:type="dxa"/>
            <w:vMerge w:val="restart"/>
            <w:vAlign w:val="center"/>
          </w:tcPr>
          <w:p>
            <w:pPr>
              <w:pStyle w:val="18"/>
            </w:pPr>
            <w:r>
              <w:rPr>
                <w:rFonts w:hint="eastAsia"/>
              </w:rPr>
              <w:t>计量</w:t>
            </w:r>
            <w:r>
              <w:t xml:space="preserve">  </w:t>
            </w:r>
            <w:r>
              <w:rPr>
                <w:rFonts w:hint="eastAsia"/>
              </w:rPr>
              <w:t>单位</w:t>
            </w:r>
          </w:p>
        </w:tc>
        <w:tc>
          <w:tcPr>
            <w:tcW w:w="850" w:type="dxa"/>
            <w:vMerge w:val="restart"/>
            <w:vAlign w:val="center"/>
          </w:tcPr>
          <w:p>
            <w:pPr>
              <w:pStyle w:val="18"/>
            </w:pPr>
            <w:r>
              <w:rPr>
                <w:rFonts w:hint="eastAsia"/>
              </w:rPr>
              <w:t>数量</w:t>
            </w:r>
          </w:p>
        </w:tc>
        <w:tc>
          <w:tcPr>
            <w:tcW w:w="850" w:type="dxa"/>
            <w:vMerge w:val="restart"/>
            <w:vAlign w:val="center"/>
          </w:tcPr>
          <w:p>
            <w:pPr>
              <w:pStyle w:val="18"/>
            </w:pPr>
            <w:r>
              <w:rPr>
                <w:rFonts w:hint="eastAsia"/>
              </w:rPr>
              <w:t>单价</w:t>
            </w:r>
          </w:p>
        </w:tc>
        <w:tc>
          <w:tcPr>
            <w:tcW w:w="7710" w:type="dxa"/>
            <w:gridSpan w:val="8"/>
            <w:vAlign w:val="center"/>
          </w:tcPr>
          <w:p>
            <w:pPr>
              <w:pStyle w:val="18"/>
            </w:pPr>
            <w:r>
              <w:rPr>
                <w:rFonts w:hint="eastAsia"/>
              </w:rPr>
              <w:t>政府采购金额（当年部门预算安排资金）</w:t>
            </w:r>
          </w:p>
        </w:tc>
        <w:tc>
          <w:tcPr>
            <w:tcW w:w="964" w:type="dxa"/>
            <w:vMerge w:val="restart"/>
            <w:vAlign w:val="center"/>
          </w:tcPr>
          <w:p>
            <w:pPr>
              <w:pStyle w:val="18"/>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pPr>
            <w:r>
              <w:rPr>
                <w:rFonts w:hint="eastAsia"/>
              </w:rPr>
              <w:t>项目名称</w:t>
            </w:r>
          </w:p>
        </w:tc>
        <w:tc>
          <w:tcPr>
            <w:tcW w:w="964" w:type="dxa"/>
            <w:vAlign w:val="center"/>
          </w:tcPr>
          <w:p>
            <w:pPr>
              <w:pStyle w:val="18"/>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rPr>
                <w:rFonts w:hint="eastAsia"/>
              </w:rPr>
              <w:t>合计</w:t>
            </w:r>
          </w:p>
        </w:tc>
        <w:tc>
          <w:tcPr>
            <w:tcW w:w="964" w:type="dxa"/>
            <w:vAlign w:val="center"/>
          </w:tcPr>
          <w:p>
            <w:pPr>
              <w:pStyle w:val="18"/>
            </w:pPr>
            <w:r>
              <w:rPr>
                <w:rFonts w:hint="eastAsia"/>
              </w:rPr>
              <w:t>一般公共预算拨款</w:t>
            </w:r>
          </w:p>
        </w:tc>
        <w:tc>
          <w:tcPr>
            <w:tcW w:w="964" w:type="dxa"/>
            <w:vAlign w:val="center"/>
          </w:tcPr>
          <w:p>
            <w:pPr>
              <w:pStyle w:val="18"/>
            </w:pPr>
            <w:r>
              <w:rPr>
                <w:rFonts w:hint="eastAsia"/>
              </w:rPr>
              <w:t>基金预算拨款</w:t>
            </w:r>
          </w:p>
        </w:tc>
        <w:tc>
          <w:tcPr>
            <w:tcW w:w="964" w:type="dxa"/>
            <w:vAlign w:val="center"/>
          </w:tcPr>
          <w:p>
            <w:pPr>
              <w:pStyle w:val="18"/>
            </w:pPr>
            <w:r>
              <w:rPr>
                <w:rFonts w:hint="eastAsia"/>
              </w:rPr>
              <w:t>国有资本经营预算拨款</w:t>
            </w:r>
          </w:p>
        </w:tc>
        <w:tc>
          <w:tcPr>
            <w:tcW w:w="964" w:type="dxa"/>
            <w:vAlign w:val="center"/>
          </w:tcPr>
          <w:p>
            <w:pPr>
              <w:pStyle w:val="18"/>
            </w:pPr>
            <w:r>
              <w:rPr>
                <w:rFonts w:hint="eastAsia"/>
              </w:rPr>
              <w:t>财政专户核拨</w:t>
            </w:r>
          </w:p>
        </w:tc>
        <w:tc>
          <w:tcPr>
            <w:tcW w:w="964" w:type="dxa"/>
            <w:vAlign w:val="center"/>
          </w:tcPr>
          <w:p>
            <w:pPr>
              <w:pStyle w:val="18"/>
            </w:pPr>
            <w:r>
              <w:rPr>
                <w:rFonts w:hint="eastAsia"/>
              </w:rPr>
              <w:t>单位</w:t>
            </w:r>
            <w:r>
              <w:t xml:space="preserve">    </w:t>
            </w:r>
            <w:r>
              <w:rPr>
                <w:rFonts w:hint="eastAsia"/>
              </w:rPr>
              <w:t>资金</w:t>
            </w:r>
          </w:p>
        </w:tc>
        <w:tc>
          <w:tcPr>
            <w:tcW w:w="964" w:type="dxa"/>
            <w:vAlign w:val="center"/>
          </w:tcPr>
          <w:p>
            <w:pPr>
              <w:pStyle w:val="18"/>
            </w:pPr>
            <w:r>
              <w:rPr>
                <w:rFonts w:hint="eastAsia"/>
              </w:rPr>
              <w:t>财政拨</w:t>
            </w:r>
            <w:r>
              <w:t xml:space="preserve">    </w:t>
            </w:r>
            <w:r>
              <w:rPr>
                <w:rFonts w:hint="eastAsia"/>
              </w:rPr>
              <w:t>款结转</w:t>
            </w:r>
          </w:p>
        </w:tc>
        <w:tc>
          <w:tcPr>
            <w:tcW w:w="964" w:type="dxa"/>
            <w:vAlign w:val="center"/>
          </w:tcPr>
          <w:p>
            <w:pPr>
              <w:pStyle w:val="18"/>
            </w:pPr>
            <w:r>
              <w:rPr>
                <w:rFonts w:hint="eastAsia"/>
              </w:rPr>
              <w:t>非财政</w:t>
            </w:r>
            <w:r>
              <w:t xml:space="preserve">    </w:t>
            </w:r>
            <w:r>
              <w:rPr>
                <w:rFonts w:hint="eastAsia"/>
              </w:rPr>
              <w:t>拨款结</w:t>
            </w:r>
            <w:r>
              <w:t xml:space="preserve">    </w:t>
            </w:r>
            <w:r>
              <w:rPr>
                <w:rFonts w:hint="eastAsia"/>
              </w:rPr>
              <w:t>转结余</w:t>
            </w:r>
          </w:p>
        </w:tc>
        <w:tc>
          <w:tcPr>
            <w:tcW w:w="964" w:type="dxa"/>
            <w:vMerge/>
          </w:tcPr>
          <w:p/>
        </w:tc>
      </w:tr>
      <w:tr>
        <w:trPr>
          <w:cantSplit/>
        </w:trPr>
        <w:tc>
          <w:tcPr>
            <w:tcW w:w="1701" w:type="dxa"/>
            <w:vAlign w:val="center"/>
          </w:tcPr>
          <w:p>
            <w:pPr>
              <w:pStyle w:val="22"/>
            </w:pPr>
            <w:r>
              <w:rPr>
                <w:rFonts w:hint="eastAsia"/>
              </w:rPr>
              <w:t>合</w:t>
            </w:r>
            <w:r>
              <w:t xml:space="preserve">  </w:t>
            </w:r>
            <w:r>
              <w:rPr>
                <w:rFonts w:hint="eastAsia"/>
              </w:rPr>
              <w:t>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9868.85</w:t>
            </w:r>
          </w:p>
        </w:tc>
        <w:tc>
          <w:tcPr>
            <w:tcW w:w="964" w:type="dxa"/>
            <w:vAlign w:val="center"/>
          </w:tcPr>
          <w:p>
            <w:pPr>
              <w:pStyle w:val="23"/>
            </w:pPr>
            <w:r>
              <w:t>8199.62</w:t>
            </w:r>
          </w:p>
        </w:tc>
        <w:tc>
          <w:tcPr>
            <w:tcW w:w="964" w:type="dxa"/>
            <w:vAlign w:val="center"/>
          </w:tcPr>
          <w:p>
            <w:pPr>
              <w:pStyle w:val="23"/>
            </w:pPr>
          </w:p>
        </w:tc>
        <w:tc>
          <w:tcPr>
            <w:tcW w:w="964" w:type="dxa"/>
            <w:vAlign w:val="center"/>
          </w:tcPr>
          <w:p>
            <w:pPr>
              <w:pStyle w:val="23"/>
            </w:pPr>
          </w:p>
        </w:tc>
        <w:tc>
          <w:tcPr>
            <w:tcW w:w="964" w:type="dxa"/>
            <w:vAlign w:val="center"/>
          </w:tcPr>
          <w:p>
            <w:pPr>
              <w:pStyle w:val="23"/>
            </w:pPr>
            <w:r>
              <w:t>534.15</w:t>
            </w:r>
          </w:p>
        </w:tc>
        <w:tc>
          <w:tcPr>
            <w:tcW w:w="964" w:type="dxa"/>
            <w:vAlign w:val="center"/>
          </w:tcPr>
          <w:p>
            <w:pPr>
              <w:pStyle w:val="23"/>
            </w:pPr>
          </w:p>
        </w:tc>
        <w:tc>
          <w:tcPr>
            <w:tcW w:w="964" w:type="dxa"/>
            <w:vAlign w:val="center"/>
          </w:tcPr>
          <w:p>
            <w:pPr>
              <w:pStyle w:val="23"/>
            </w:pPr>
            <w:r>
              <w:t>1135.08</w:t>
            </w:r>
          </w:p>
        </w:tc>
        <w:tc>
          <w:tcPr>
            <w:tcW w:w="964" w:type="dxa"/>
            <w:vAlign w:val="center"/>
          </w:tcPr>
          <w:p>
            <w:pPr>
              <w:pStyle w:val="23"/>
            </w:pPr>
          </w:p>
        </w:tc>
        <w:tc>
          <w:tcPr>
            <w:tcW w:w="964" w:type="dxa"/>
            <w:vAlign w:val="center"/>
          </w:tcPr>
          <w:p>
            <w:pPr>
              <w:pStyle w:val="23"/>
            </w:pPr>
            <w:r>
              <w:t>1723.45</w:t>
            </w:r>
          </w:p>
        </w:tc>
      </w:tr>
      <w:tr>
        <w:trPr>
          <w:cantSplit/>
        </w:trPr>
        <w:tc>
          <w:tcPr>
            <w:tcW w:w="1701" w:type="dxa"/>
            <w:vAlign w:val="center"/>
          </w:tcPr>
          <w:p>
            <w:pPr>
              <w:pStyle w:val="22"/>
            </w:pPr>
            <w:r>
              <w:rPr>
                <w:rFonts w:hint="eastAsia"/>
              </w:rPr>
              <w:t>中共河北省委党校（河北行政学院）（事业）小计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9868.85</w:t>
            </w:r>
          </w:p>
        </w:tc>
        <w:tc>
          <w:tcPr>
            <w:tcW w:w="964" w:type="dxa"/>
            <w:vAlign w:val="center"/>
          </w:tcPr>
          <w:p>
            <w:pPr>
              <w:pStyle w:val="23"/>
            </w:pPr>
            <w:r>
              <w:t>8199.62</w:t>
            </w:r>
          </w:p>
        </w:tc>
        <w:tc>
          <w:tcPr>
            <w:tcW w:w="964" w:type="dxa"/>
            <w:vAlign w:val="center"/>
          </w:tcPr>
          <w:p>
            <w:pPr>
              <w:pStyle w:val="23"/>
            </w:pPr>
          </w:p>
        </w:tc>
        <w:tc>
          <w:tcPr>
            <w:tcW w:w="964" w:type="dxa"/>
            <w:vAlign w:val="center"/>
          </w:tcPr>
          <w:p>
            <w:pPr>
              <w:pStyle w:val="23"/>
            </w:pPr>
          </w:p>
        </w:tc>
        <w:tc>
          <w:tcPr>
            <w:tcW w:w="964" w:type="dxa"/>
            <w:vAlign w:val="center"/>
          </w:tcPr>
          <w:p>
            <w:pPr>
              <w:pStyle w:val="23"/>
            </w:pPr>
            <w:r>
              <w:t>534.15</w:t>
            </w:r>
          </w:p>
        </w:tc>
        <w:tc>
          <w:tcPr>
            <w:tcW w:w="964" w:type="dxa"/>
            <w:vAlign w:val="center"/>
          </w:tcPr>
          <w:p>
            <w:pPr>
              <w:pStyle w:val="23"/>
            </w:pPr>
          </w:p>
        </w:tc>
        <w:tc>
          <w:tcPr>
            <w:tcW w:w="964" w:type="dxa"/>
            <w:vAlign w:val="center"/>
          </w:tcPr>
          <w:p>
            <w:pPr>
              <w:pStyle w:val="23"/>
            </w:pPr>
            <w:r>
              <w:t>1135.08</w:t>
            </w:r>
          </w:p>
        </w:tc>
        <w:tc>
          <w:tcPr>
            <w:tcW w:w="964" w:type="dxa"/>
            <w:vAlign w:val="center"/>
          </w:tcPr>
          <w:p>
            <w:pPr>
              <w:pStyle w:val="23"/>
            </w:pPr>
          </w:p>
        </w:tc>
        <w:tc>
          <w:tcPr>
            <w:tcW w:w="964" w:type="dxa"/>
            <w:vAlign w:val="center"/>
          </w:tcPr>
          <w:p>
            <w:pPr>
              <w:pStyle w:val="23"/>
            </w:pPr>
            <w:r>
              <w:t>1723.45</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台式计算机</w:t>
            </w:r>
          </w:p>
        </w:tc>
        <w:tc>
          <w:tcPr>
            <w:tcW w:w="1134" w:type="dxa"/>
            <w:vAlign w:val="center"/>
          </w:tcPr>
          <w:p>
            <w:pPr>
              <w:pStyle w:val="20"/>
            </w:pPr>
            <w:r>
              <w:t>A02010104</w:t>
            </w:r>
          </w:p>
        </w:tc>
        <w:tc>
          <w:tcPr>
            <w:tcW w:w="709" w:type="dxa"/>
            <w:vAlign w:val="center"/>
          </w:tcPr>
          <w:p>
            <w:pPr>
              <w:pStyle w:val="21"/>
            </w:pPr>
            <w:r>
              <w:rPr>
                <w:rFonts w:hint="eastAsia"/>
              </w:rPr>
              <w:t>台</w:t>
            </w:r>
          </w:p>
        </w:tc>
        <w:tc>
          <w:tcPr>
            <w:tcW w:w="850" w:type="dxa"/>
            <w:vAlign w:val="center"/>
          </w:tcPr>
          <w:p>
            <w:pPr>
              <w:pStyle w:val="19"/>
            </w:pPr>
            <w:r>
              <w:t>8</w:t>
            </w:r>
          </w:p>
        </w:tc>
        <w:tc>
          <w:tcPr>
            <w:tcW w:w="850" w:type="dxa"/>
            <w:vAlign w:val="center"/>
          </w:tcPr>
          <w:p>
            <w:pPr>
              <w:pStyle w:val="19"/>
            </w:pPr>
            <w:r>
              <w:t>0.86</w:t>
            </w:r>
          </w:p>
        </w:tc>
        <w:tc>
          <w:tcPr>
            <w:tcW w:w="964" w:type="dxa"/>
            <w:vAlign w:val="center"/>
          </w:tcPr>
          <w:p>
            <w:pPr>
              <w:pStyle w:val="19"/>
            </w:pPr>
            <w:r>
              <w:t>6.88</w:t>
            </w:r>
          </w:p>
        </w:tc>
        <w:tc>
          <w:tcPr>
            <w:tcW w:w="964" w:type="dxa"/>
            <w:vAlign w:val="center"/>
          </w:tcPr>
          <w:p>
            <w:pPr>
              <w:pStyle w:val="19"/>
            </w:pPr>
            <w:r>
              <w:t>6.88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便携式计算机</w:t>
            </w:r>
          </w:p>
        </w:tc>
        <w:tc>
          <w:tcPr>
            <w:tcW w:w="1134" w:type="dxa"/>
            <w:vAlign w:val="center"/>
          </w:tcPr>
          <w:p>
            <w:pPr>
              <w:pStyle w:val="20"/>
            </w:pPr>
            <w:r>
              <w:t>A02010105</w:t>
            </w:r>
          </w:p>
        </w:tc>
        <w:tc>
          <w:tcPr>
            <w:tcW w:w="709" w:type="dxa"/>
            <w:vAlign w:val="center"/>
          </w:tcPr>
          <w:p>
            <w:pPr>
              <w:pStyle w:val="21"/>
            </w:pPr>
            <w:r>
              <w:rPr>
                <w:rFonts w:hint="eastAsia"/>
              </w:rPr>
              <w:t>台</w:t>
            </w:r>
          </w:p>
        </w:tc>
        <w:tc>
          <w:tcPr>
            <w:tcW w:w="850" w:type="dxa"/>
            <w:vAlign w:val="center"/>
          </w:tcPr>
          <w:p>
            <w:pPr>
              <w:pStyle w:val="19"/>
            </w:pPr>
            <w:r>
              <w:t>15</w:t>
            </w:r>
          </w:p>
        </w:tc>
        <w:tc>
          <w:tcPr>
            <w:tcW w:w="850" w:type="dxa"/>
            <w:vAlign w:val="center"/>
          </w:tcPr>
          <w:p>
            <w:pPr>
              <w:pStyle w:val="19"/>
            </w:pPr>
            <w:r>
              <w:t>1.01</w:t>
            </w:r>
          </w:p>
        </w:tc>
        <w:tc>
          <w:tcPr>
            <w:tcW w:w="964" w:type="dxa"/>
            <w:vAlign w:val="center"/>
          </w:tcPr>
          <w:p>
            <w:pPr>
              <w:pStyle w:val="19"/>
            </w:pPr>
            <w:r>
              <w:t>15.15</w:t>
            </w:r>
          </w:p>
        </w:tc>
        <w:tc>
          <w:tcPr>
            <w:tcW w:w="964" w:type="dxa"/>
            <w:vAlign w:val="center"/>
          </w:tcPr>
          <w:p>
            <w:pPr>
              <w:pStyle w:val="19"/>
            </w:pPr>
            <w:r>
              <w:t>15.15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其他打印设备</w:t>
            </w:r>
          </w:p>
        </w:tc>
        <w:tc>
          <w:tcPr>
            <w:tcW w:w="1134" w:type="dxa"/>
            <w:vAlign w:val="center"/>
          </w:tcPr>
          <w:p>
            <w:pPr>
              <w:pStyle w:val="20"/>
            </w:pPr>
            <w:r>
              <w:t>A0201060199</w:t>
            </w:r>
          </w:p>
        </w:tc>
        <w:tc>
          <w:tcPr>
            <w:tcW w:w="709" w:type="dxa"/>
            <w:vAlign w:val="center"/>
          </w:tcPr>
          <w:p>
            <w:pPr>
              <w:pStyle w:val="21"/>
            </w:pPr>
            <w:r>
              <w:rPr>
                <w:rFonts w:hint="eastAsia"/>
              </w:rPr>
              <w:t>台</w:t>
            </w:r>
          </w:p>
        </w:tc>
        <w:tc>
          <w:tcPr>
            <w:tcW w:w="850" w:type="dxa"/>
            <w:vAlign w:val="center"/>
          </w:tcPr>
          <w:p>
            <w:pPr>
              <w:pStyle w:val="19"/>
            </w:pPr>
            <w:r>
              <w:t>35</w:t>
            </w:r>
          </w:p>
        </w:tc>
        <w:tc>
          <w:tcPr>
            <w:tcW w:w="850" w:type="dxa"/>
            <w:vAlign w:val="center"/>
          </w:tcPr>
          <w:p>
            <w:pPr>
              <w:pStyle w:val="19"/>
            </w:pPr>
            <w:r>
              <w:t>0.24</w:t>
            </w:r>
          </w:p>
        </w:tc>
        <w:tc>
          <w:tcPr>
            <w:tcW w:w="964" w:type="dxa"/>
            <w:vAlign w:val="center"/>
          </w:tcPr>
          <w:p>
            <w:pPr>
              <w:pStyle w:val="19"/>
            </w:pPr>
            <w:r>
              <w:t>8.40</w:t>
            </w:r>
          </w:p>
        </w:tc>
        <w:tc>
          <w:tcPr>
            <w:tcW w:w="964" w:type="dxa"/>
            <w:vAlign w:val="center"/>
          </w:tcPr>
          <w:p>
            <w:pPr>
              <w:pStyle w:val="19"/>
            </w:pPr>
            <w:r>
              <w:t>8.40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其他打印设备</w:t>
            </w:r>
          </w:p>
        </w:tc>
        <w:tc>
          <w:tcPr>
            <w:tcW w:w="1134" w:type="dxa"/>
            <w:vAlign w:val="center"/>
          </w:tcPr>
          <w:p>
            <w:pPr>
              <w:pStyle w:val="20"/>
            </w:pPr>
            <w:r>
              <w:t>A0201060199</w:t>
            </w:r>
          </w:p>
        </w:tc>
        <w:tc>
          <w:tcPr>
            <w:tcW w:w="709" w:type="dxa"/>
            <w:vAlign w:val="center"/>
          </w:tcPr>
          <w:p>
            <w:pPr>
              <w:pStyle w:val="21"/>
            </w:pPr>
            <w:r>
              <w:rPr>
                <w:rFonts w:hint="eastAsia"/>
              </w:rPr>
              <w:t>台</w:t>
            </w:r>
          </w:p>
        </w:tc>
        <w:tc>
          <w:tcPr>
            <w:tcW w:w="850" w:type="dxa"/>
            <w:vAlign w:val="center"/>
          </w:tcPr>
          <w:p>
            <w:pPr>
              <w:pStyle w:val="19"/>
            </w:pPr>
            <w:r>
              <w:t>2</w:t>
            </w:r>
          </w:p>
        </w:tc>
        <w:tc>
          <w:tcPr>
            <w:tcW w:w="850" w:type="dxa"/>
            <w:vAlign w:val="center"/>
          </w:tcPr>
          <w:p>
            <w:pPr>
              <w:pStyle w:val="19"/>
            </w:pPr>
            <w:r>
              <w:t>0.75</w:t>
            </w:r>
          </w:p>
        </w:tc>
        <w:tc>
          <w:tcPr>
            <w:tcW w:w="964" w:type="dxa"/>
            <w:vAlign w:val="center"/>
          </w:tcPr>
          <w:p>
            <w:pPr>
              <w:pStyle w:val="19"/>
            </w:pPr>
            <w:r>
              <w:t>1.50</w:t>
            </w:r>
          </w:p>
        </w:tc>
        <w:tc>
          <w:tcPr>
            <w:tcW w:w="964" w:type="dxa"/>
            <w:vAlign w:val="center"/>
          </w:tcPr>
          <w:p>
            <w:pPr>
              <w:pStyle w:val="19"/>
            </w:pPr>
            <w:r>
              <w:t>1.50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其他打印设备</w:t>
            </w:r>
          </w:p>
        </w:tc>
        <w:tc>
          <w:tcPr>
            <w:tcW w:w="1134" w:type="dxa"/>
            <w:vAlign w:val="center"/>
          </w:tcPr>
          <w:p>
            <w:pPr>
              <w:pStyle w:val="20"/>
            </w:pPr>
            <w:r>
              <w:t>A0201060199</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3.90</w:t>
            </w:r>
          </w:p>
        </w:tc>
        <w:tc>
          <w:tcPr>
            <w:tcW w:w="964" w:type="dxa"/>
            <w:vAlign w:val="center"/>
          </w:tcPr>
          <w:p>
            <w:pPr>
              <w:pStyle w:val="19"/>
            </w:pPr>
            <w:r>
              <w:t>3.90</w:t>
            </w:r>
          </w:p>
        </w:tc>
        <w:tc>
          <w:tcPr>
            <w:tcW w:w="964" w:type="dxa"/>
            <w:vAlign w:val="center"/>
          </w:tcPr>
          <w:p>
            <w:pPr>
              <w:pStyle w:val="19"/>
            </w:pPr>
            <w:r>
              <w:t>3.90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扫描仪</w:t>
            </w:r>
          </w:p>
        </w:tc>
        <w:tc>
          <w:tcPr>
            <w:tcW w:w="1134" w:type="dxa"/>
            <w:vAlign w:val="center"/>
          </w:tcPr>
          <w:p>
            <w:pPr>
              <w:pStyle w:val="20"/>
            </w:pPr>
            <w:r>
              <w:t>A0201060901</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1.50</w:t>
            </w:r>
          </w:p>
        </w:tc>
        <w:tc>
          <w:tcPr>
            <w:tcW w:w="964" w:type="dxa"/>
            <w:vAlign w:val="center"/>
          </w:tcPr>
          <w:p>
            <w:pPr>
              <w:pStyle w:val="19"/>
            </w:pPr>
            <w:r>
              <w:t>1.50</w:t>
            </w:r>
          </w:p>
        </w:tc>
        <w:tc>
          <w:tcPr>
            <w:tcW w:w="964" w:type="dxa"/>
            <w:vAlign w:val="center"/>
          </w:tcPr>
          <w:p>
            <w:pPr>
              <w:pStyle w:val="19"/>
            </w:pPr>
            <w:r>
              <w:t>1.50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扫描仪</w:t>
            </w:r>
          </w:p>
        </w:tc>
        <w:tc>
          <w:tcPr>
            <w:tcW w:w="1134" w:type="dxa"/>
            <w:vAlign w:val="center"/>
          </w:tcPr>
          <w:p>
            <w:pPr>
              <w:pStyle w:val="20"/>
            </w:pPr>
            <w:r>
              <w:t>A0201060901</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3.60</w:t>
            </w:r>
          </w:p>
        </w:tc>
        <w:tc>
          <w:tcPr>
            <w:tcW w:w="964" w:type="dxa"/>
            <w:vAlign w:val="center"/>
          </w:tcPr>
          <w:p>
            <w:pPr>
              <w:pStyle w:val="19"/>
            </w:pPr>
            <w:r>
              <w:t>3.60</w:t>
            </w:r>
          </w:p>
        </w:tc>
        <w:tc>
          <w:tcPr>
            <w:tcW w:w="964" w:type="dxa"/>
            <w:vAlign w:val="center"/>
          </w:tcPr>
          <w:p>
            <w:pPr>
              <w:pStyle w:val="19"/>
            </w:pPr>
            <w:r>
              <w:t>3.60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扫描仪</w:t>
            </w:r>
          </w:p>
        </w:tc>
        <w:tc>
          <w:tcPr>
            <w:tcW w:w="1134" w:type="dxa"/>
            <w:vAlign w:val="center"/>
          </w:tcPr>
          <w:p>
            <w:pPr>
              <w:pStyle w:val="20"/>
            </w:pPr>
            <w:r>
              <w:t>A0201060901</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4.20</w:t>
            </w:r>
          </w:p>
        </w:tc>
        <w:tc>
          <w:tcPr>
            <w:tcW w:w="964" w:type="dxa"/>
            <w:vAlign w:val="center"/>
          </w:tcPr>
          <w:p>
            <w:pPr>
              <w:pStyle w:val="19"/>
            </w:pPr>
            <w:r>
              <w:t>4.20</w:t>
            </w:r>
          </w:p>
        </w:tc>
        <w:tc>
          <w:tcPr>
            <w:tcW w:w="964" w:type="dxa"/>
            <w:vAlign w:val="center"/>
          </w:tcPr>
          <w:p>
            <w:pPr>
              <w:pStyle w:val="19"/>
            </w:pPr>
            <w:r>
              <w:t>4.20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多功能一体机</w:t>
            </w:r>
          </w:p>
        </w:tc>
        <w:tc>
          <w:tcPr>
            <w:tcW w:w="1134" w:type="dxa"/>
            <w:vAlign w:val="center"/>
          </w:tcPr>
          <w:p>
            <w:pPr>
              <w:pStyle w:val="20"/>
            </w:pPr>
            <w:r>
              <w:t>A020204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0.98</w:t>
            </w:r>
          </w:p>
        </w:tc>
        <w:tc>
          <w:tcPr>
            <w:tcW w:w="964" w:type="dxa"/>
            <w:vAlign w:val="center"/>
          </w:tcPr>
          <w:p>
            <w:pPr>
              <w:pStyle w:val="19"/>
            </w:pPr>
            <w:r>
              <w:t>0.98</w:t>
            </w:r>
          </w:p>
        </w:tc>
        <w:tc>
          <w:tcPr>
            <w:tcW w:w="964" w:type="dxa"/>
            <w:vAlign w:val="center"/>
          </w:tcPr>
          <w:p>
            <w:pPr>
              <w:pStyle w:val="19"/>
            </w:pPr>
            <w:r>
              <w:t>0.98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碎纸机</w:t>
            </w:r>
          </w:p>
        </w:tc>
        <w:tc>
          <w:tcPr>
            <w:tcW w:w="1134" w:type="dxa"/>
            <w:vAlign w:val="center"/>
          </w:tcPr>
          <w:p>
            <w:pPr>
              <w:pStyle w:val="20"/>
            </w:pPr>
            <w:r>
              <w:t>A02021101</w:t>
            </w:r>
          </w:p>
        </w:tc>
        <w:tc>
          <w:tcPr>
            <w:tcW w:w="709" w:type="dxa"/>
            <w:vAlign w:val="center"/>
          </w:tcPr>
          <w:p>
            <w:pPr>
              <w:pStyle w:val="21"/>
            </w:pPr>
            <w:r>
              <w:rPr>
                <w:rFonts w:hint="eastAsia"/>
              </w:rPr>
              <w:t>台</w:t>
            </w:r>
          </w:p>
        </w:tc>
        <w:tc>
          <w:tcPr>
            <w:tcW w:w="850" w:type="dxa"/>
            <w:vAlign w:val="center"/>
          </w:tcPr>
          <w:p>
            <w:pPr>
              <w:pStyle w:val="19"/>
            </w:pPr>
            <w:r>
              <w:t>10</w:t>
            </w:r>
          </w:p>
        </w:tc>
        <w:tc>
          <w:tcPr>
            <w:tcW w:w="850" w:type="dxa"/>
            <w:vAlign w:val="center"/>
          </w:tcPr>
          <w:p>
            <w:pPr>
              <w:pStyle w:val="19"/>
            </w:pPr>
            <w:r>
              <w:t>0.30</w:t>
            </w:r>
          </w:p>
        </w:tc>
        <w:tc>
          <w:tcPr>
            <w:tcW w:w="964" w:type="dxa"/>
            <w:vAlign w:val="center"/>
          </w:tcPr>
          <w:p>
            <w:pPr>
              <w:pStyle w:val="19"/>
            </w:pPr>
            <w:r>
              <w:t>3.00</w:t>
            </w:r>
          </w:p>
        </w:tc>
        <w:tc>
          <w:tcPr>
            <w:tcW w:w="964" w:type="dxa"/>
            <w:vAlign w:val="center"/>
          </w:tcPr>
          <w:p>
            <w:pPr>
              <w:pStyle w:val="19"/>
            </w:pPr>
            <w:r>
              <w:t>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其他办公设备</w:t>
            </w:r>
          </w:p>
        </w:tc>
        <w:tc>
          <w:tcPr>
            <w:tcW w:w="1134" w:type="dxa"/>
            <w:vAlign w:val="center"/>
          </w:tcPr>
          <w:p>
            <w:pPr>
              <w:pStyle w:val="20"/>
            </w:pPr>
            <w:r>
              <w:t>A020299</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20.00</w:t>
            </w:r>
          </w:p>
        </w:tc>
        <w:tc>
          <w:tcPr>
            <w:tcW w:w="964" w:type="dxa"/>
            <w:vAlign w:val="center"/>
          </w:tcPr>
          <w:p>
            <w:pPr>
              <w:pStyle w:val="19"/>
            </w:pPr>
            <w:r>
              <w:t>20.00</w:t>
            </w:r>
          </w:p>
        </w:tc>
        <w:tc>
          <w:tcPr>
            <w:tcW w:w="964" w:type="dxa"/>
            <w:vAlign w:val="center"/>
          </w:tcPr>
          <w:p>
            <w:pPr>
              <w:pStyle w:val="19"/>
            </w:pPr>
            <w:r>
              <w:t>20.00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空调机</w:t>
            </w:r>
          </w:p>
        </w:tc>
        <w:tc>
          <w:tcPr>
            <w:tcW w:w="1134" w:type="dxa"/>
            <w:vAlign w:val="center"/>
          </w:tcPr>
          <w:p>
            <w:pPr>
              <w:pStyle w:val="20"/>
            </w:pPr>
            <w:r>
              <w:t>A0206180203</w:t>
            </w:r>
          </w:p>
        </w:tc>
        <w:tc>
          <w:tcPr>
            <w:tcW w:w="709" w:type="dxa"/>
            <w:vAlign w:val="center"/>
          </w:tcPr>
          <w:p>
            <w:pPr>
              <w:pStyle w:val="21"/>
            </w:pPr>
            <w:r>
              <w:rPr>
                <w:rFonts w:hint="eastAsia"/>
              </w:rPr>
              <w:t>台</w:t>
            </w:r>
          </w:p>
        </w:tc>
        <w:tc>
          <w:tcPr>
            <w:tcW w:w="850" w:type="dxa"/>
            <w:vAlign w:val="center"/>
          </w:tcPr>
          <w:p>
            <w:pPr>
              <w:pStyle w:val="19"/>
            </w:pPr>
            <w:r>
              <w:t>4</w:t>
            </w:r>
          </w:p>
        </w:tc>
        <w:tc>
          <w:tcPr>
            <w:tcW w:w="850" w:type="dxa"/>
            <w:vAlign w:val="center"/>
          </w:tcPr>
          <w:p>
            <w:pPr>
              <w:pStyle w:val="19"/>
            </w:pPr>
            <w:r>
              <w:t>0.80</w:t>
            </w:r>
          </w:p>
        </w:tc>
        <w:tc>
          <w:tcPr>
            <w:tcW w:w="964" w:type="dxa"/>
            <w:vAlign w:val="center"/>
          </w:tcPr>
          <w:p>
            <w:pPr>
              <w:pStyle w:val="19"/>
            </w:pPr>
            <w:r>
              <w:t>3.20</w:t>
            </w:r>
          </w:p>
        </w:tc>
        <w:tc>
          <w:tcPr>
            <w:tcW w:w="964" w:type="dxa"/>
            <w:vAlign w:val="center"/>
          </w:tcPr>
          <w:p>
            <w:pPr>
              <w:pStyle w:val="19"/>
            </w:pPr>
            <w:r>
              <w:t>3.20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木制台、桌类</w:t>
            </w:r>
          </w:p>
        </w:tc>
        <w:tc>
          <w:tcPr>
            <w:tcW w:w="1134" w:type="dxa"/>
            <w:vAlign w:val="center"/>
          </w:tcPr>
          <w:p>
            <w:pPr>
              <w:pStyle w:val="20"/>
            </w:pPr>
            <w:r>
              <w:t>A060205</w:t>
            </w:r>
          </w:p>
        </w:tc>
        <w:tc>
          <w:tcPr>
            <w:tcW w:w="709" w:type="dxa"/>
            <w:vAlign w:val="center"/>
          </w:tcPr>
          <w:p>
            <w:pPr>
              <w:pStyle w:val="21"/>
            </w:pPr>
            <w:r>
              <w:rPr>
                <w:rFonts w:hint="eastAsia"/>
              </w:rPr>
              <w:t>台</w:t>
            </w:r>
          </w:p>
        </w:tc>
        <w:tc>
          <w:tcPr>
            <w:tcW w:w="850" w:type="dxa"/>
            <w:vAlign w:val="center"/>
          </w:tcPr>
          <w:p>
            <w:pPr>
              <w:pStyle w:val="19"/>
            </w:pPr>
            <w:r>
              <w:t>25</w:t>
            </w:r>
          </w:p>
        </w:tc>
        <w:tc>
          <w:tcPr>
            <w:tcW w:w="850" w:type="dxa"/>
            <w:vAlign w:val="center"/>
          </w:tcPr>
          <w:p>
            <w:pPr>
              <w:pStyle w:val="19"/>
            </w:pPr>
            <w:r>
              <w:t>0.16</w:t>
            </w:r>
          </w:p>
        </w:tc>
        <w:tc>
          <w:tcPr>
            <w:tcW w:w="964" w:type="dxa"/>
            <w:vAlign w:val="center"/>
          </w:tcPr>
          <w:p>
            <w:pPr>
              <w:pStyle w:val="19"/>
            </w:pPr>
            <w:r>
              <w:t>4.00</w:t>
            </w:r>
          </w:p>
        </w:tc>
        <w:tc>
          <w:tcPr>
            <w:tcW w:w="964" w:type="dxa"/>
            <w:vAlign w:val="center"/>
          </w:tcPr>
          <w:p>
            <w:pPr>
              <w:pStyle w:val="19"/>
            </w:pPr>
            <w:r>
              <w:t>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金属骨架为主的椅凳类</w:t>
            </w:r>
          </w:p>
        </w:tc>
        <w:tc>
          <w:tcPr>
            <w:tcW w:w="1134" w:type="dxa"/>
            <w:vAlign w:val="center"/>
          </w:tcPr>
          <w:p>
            <w:pPr>
              <w:pStyle w:val="20"/>
            </w:pPr>
            <w:r>
              <w:t>A060301</w:t>
            </w:r>
          </w:p>
        </w:tc>
        <w:tc>
          <w:tcPr>
            <w:tcW w:w="709" w:type="dxa"/>
            <w:vAlign w:val="center"/>
          </w:tcPr>
          <w:p>
            <w:pPr>
              <w:pStyle w:val="21"/>
            </w:pPr>
            <w:r>
              <w:rPr>
                <w:rFonts w:hint="eastAsia"/>
              </w:rPr>
              <w:t>把</w:t>
            </w:r>
          </w:p>
        </w:tc>
        <w:tc>
          <w:tcPr>
            <w:tcW w:w="850" w:type="dxa"/>
            <w:vAlign w:val="center"/>
          </w:tcPr>
          <w:p>
            <w:pPr>
              <w:pStyle w:val="19"/>
            </w:pPr>
            <w:r>
              <w:t>20</w:t>
            </w:r>
          </w:p>
        </w:tc>
        <w:tc>
          <w:tcPr>
            <w:tcW w:w="850" w:type="dxa"/>
            <w:vAlign w:val="center"/>
          </w:tcPr>
          <w:p>
            <w:pPr>
              <w:pStyle w:val="19"/>
            </w:pPr>
            <w:r>
              <w:t>0.05</w:t>
            </w:r>
          </w:p>
        </w:tc>
        <w:tc>
          <w:tcPr>
            <w:tcW w:w="964" w:type="dxa"/>
            <w:vAlign w:val="center"/>
          </w:tcPr>
          <w:p>
            <w:pPr>
              <w:pStyle w:val="19"/>
            </w:pPr>
            <w:r>
              <w:t>1.00</w:t>
            </w:r>
          </w:p>
        </w:tc>
        <w:tc>
          <w:tcPr>
            <w:tcW w:w="964" w:type="dxa"/>
            <w:vAlign w:val="center"/>
          </w:tcPr>
          <w:p>
            <w:pPr>
              <w:pStyle w:val="19"/>
            </w:pPr>
            <w:r>
              <w:t>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保险柜</w:t>
            </w:r>
          </w:p>
        </w:tc>
        <w:tc>
          <w:tcPr>
            <w:tcW w:w="1134" w:type="dxa"/>
            <w:vAlign w:val="center"/>
          </w:tcPr>
          <w:p>
            <w:pPr>
              <w:pStyle w:val="20"/>
            </w:pPr>
            <w:r>
              <w:t>A060502</w:t>
            </w:r>
          </w:p>
        </w:tc>
        <w:tc>
          <w:tcPr>
            <w:tcW w:w="709" w:type="dxa"/>
            <w:vAlign w:val="center"/>
          </w:tcPr>
          <w:p>
            <w:pPr>
              <w:pStyle w:val="21"/>
            </w:pPr>
            <w:r>
              <w:rPr>
                <w:rFonts w:hint="eastAsia"/>
              </w:rPr>
              <w:t>台</w:t>
            </w:r>
          </w:p>
        </w:tc>
        <w:tc>
          <w:tcPr>
            <w:tcW w:w="850" w:type="dxa"/>
            <w:vAlign w:val="center"/>
          </w:tcPr>
          <w:p>
            <w:pPr>
              <w:pStyle w:val="19"/>
            </w:pPr>
            <w:r>
              <w:t>17</w:t>
            </w:r>
          </w:p>
        </w:tc>
        <w:tc>
          <w:tcPr>
            <w:tcW w:w="850" w:type="dxa"/>
            <w:vAlign w:val="center"/>
          </w:tcPr>
          <w:p>
            <w:pPr>
              <w:pStyle w:val="19"/>
            </w:pPr>
            <w:r>
              <w:t>0.19</w:t>
            </w:r>
          </w:p>
        </w:tc>
        <w:tc>
          <w:tcPr>
            <w:tcW w:w="964" w:type="dxa"/>
            <w:vAlign w:val="center"/>
          </w:tcPr>
          <w:p>
            <w:pPr>
              <w:pStyle w:val="19"/>
            </w:pPr>
            <w:r>
              <w:t>3.23</w:t>
            </w:r>
          </w:p>
        </w:tc>
        <w:tc>
          <w:tcPr>
            <w:tcW w:w="964" w:type="dxa"/>
            <w:vAlign w:val="center"/>
          </w:tcPr>
          <w:p>
            <w:pPr>
              <w:pStyle w:val="19"/>
            </w:pPr>
            <w:r>
              <w:t>3.23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其他柜类</w:t>
            </w:r>
          </w:p>
        </w:tc>
        <w:tc>
          <w:tcPr>
            <w:tcW w:w="1134" w:type="dxa"/>
            <w:vAlign w:val="center"/>
          </w:tcPr>
          <w:p>
            <w:pPr>
              <w:pStyle w:val="20"/>
            </w:pPr>
            <w:r>
              <w:t>A060599</w:t>
            </w:r>
          </w:p>
        </w:tc>
        <w:tc>
          <w:tcPr>
            <w:tcW w:w="709" w:type="dxa"/>
            <w:vAlign w:val="center"/>
          </w:tcPr>
          <w:p>
            <w:pPr>
              <w:pStyle w:val="21"/>
            </w:pPr>
            <w:r>
              <w:rPr>
                <w:rFonts w:hint="eastAsia"/>
              </w:rPr>
              <w:t>台</w:t>
            </w:r>
          </w:p>
        </w:tc>
        <w:tc>
          <w:tcPr>
            <w:tcW w:w="850" w:type="dxa"/>
            <w:vAlign w:val="center"/>
          </w:tcPr>
          <w:p>
            <w:pPr>
              <w:pStyle w:val="19"/>
            </w:pPr>
            <w:r>
              <w:t>3</w:t>
            </w:r>
          </w:p>
        </w:tc>
        <w:tc>
          <w:tcPr>
            <w:tcW w:w="850" w:type="dxa"/>
            <w:vAlign w:val="center"/>
          </w:tcPr>
          <w:p>
            <w:pPr>
              <w:pStyle w:val="19"/>
            </w:pPr>
            <w:r>
              <w:t>0.04</w:t>
            </w:r>
          </w:p>
        </w:tc>
        <w:tc>
          <w:tcPr>
            <w:tcW w:w="964" w:type="dxa"/>
            <w:vAlign w:val="center"/>
          </w:tcPr>
          <w:p>
            <w:pPr>
              <w:pStyle w:val="19"/>
            </w:pPr>
            <w:r>
              <w:t>0.12</w:t>
            </w:r>
          </w:p>
        </w:tc>
        <w:tc>
          <w:tcPr>
            <w:tcW w:w="964" w:type="dxa"/>
            <w:vAlign w:val="center"/>
          </w:tcPr>
          <w:p>
            <w:pPr>
              <w:pStyle w:val="19"/>
            </w:pPr>
            <w:r>
              <w:t>0.12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其他柜类</w:t>
            </w:r>
          </w:p>
        </w:tc>
        <w:tc>
          <w:tcPr>
            <w:tcW w:w="1134" w:type="dxa"/>
            <w:vAlign w:val="center"/>
          </w:tcPr>
          <w:p>
            <w:pPr>
              <w:pStyle w:val="20"/>
            </w:pPr>
            <w:r>
              <w:t>A060599</w:t>
            </w:r>
          </w:p>
        </w:tc>
        <w:tc>
          <w:tcPr>
            <w:tcW w:w="709" w:type="dxa"/>
            <w:vAlign w:val="center"/>
          </w:tcPr>
          <w:p>
            <w:pPr>
              <w:pStyle w:val="21"/>
            </w:pPr>
            <w:r>
              <w:rPr>
                <w:rFonts w:hint="eastAsia"/>
              </w:rPr>
              <w:t>个</w:t>
            </w:r>
          </w:p>
        </w:tc>
        <w:tc>
          <w:tcPr>
            <w:tcW w:w="850" w:type="dxa"/>
            <w:vAlign w:val="center"/>
          </w:tcPr>
          <w:p>
            <w:pPr>
              <w:pStyle w:val="19"/>
            </w:pPr>
            <w:r>
              <w:t>4</w:t>
            </w:r>
          </w:p>
        </w:tc>
        <w:tc>
          <w:tcPr>
            <w:tcW w:w="850" w:type="dxa"/>
            <w:vAlign w:val="center"/>
          </w:tcPr>
          <w:p>
            <w:pPr>
              <w:pStyle w:val="19"/>
            </w:pPr>
            <w:r>
              <w:t>0.15</w:t>
            </w:r>
          </w:p>
        </w:tc>
        <w:tc>
          <w:tcPr>
            <w:tcW w:w="964" w:type="dxa"/>
            <w:vAlign w:val="center"/>
          </w:tcPr>
          <w:p>
            <w:pPr>
              <w:pStyle w:val="19"/>
            </w:pPr>
            <w:r>
              <w:t>0.60</w:t>
            </w:r>
          </w:p>
        </w:tc>
        <w:tc>
          <w:tcPr>
            <w:tcW w:w="964" w:type="dxa"/>
            <w:vAlign w:val="center"/>
          </w:tcPr>
          <w:p>
            <w:pPr>
              <w:pStyle w:val="19"/>
            </w:pPr>
            <w:r>
              <w:t>0.60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木质屏风类</w:t>
            </w:r>
          </w:p>
        </w:tc>
        <w:tc>
          <w:tcPr>
            <w:tcW w:w="1134" w:type="dxa"/>
            <w:vAlign w:val="center"/>
          </w:tcPr>
          <w:p>
            <w:pPr>
              <w:pStyle w:val="20"/>
            </w:pPr>
            <w:r>
              <w:t>A060701</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0.30</w:t>
            </w:r>
          </w:p>
        </w:tc>
        <w:tc>
          <w:tcPr>
            <w:tcW w:w="964" w:type="dxa"/>
            <w:vAlign w:val="center"/>
          </w:tcPr>
          <w:p>
            <w:pPr>
              <w:pStyle w:val="19"/>
            </w:pPr>
            <w:r>
              <w:t>0.30</w:t>
            </w:r>
          </w:p>
        </w:tc>
        <w:tc>
          <w:tcPr>
            <w:tcW w:w="964" w:type="dxa"/>
            <w:vAlign w:val="center"/>
          </w:tcPr>
          <w:p>
            <w:pPr>
              <w:pStyle w:val="19"/>
            </w:pPr>
            <w:r>
              <w:t>0.30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组合家具</w:t>
            </w:r>
          </w:p>
        </w:tc>
        <w:tc>
          <w:tcPr>
            <w:tcW w:w="1134" w:type="dxa"/>
            <w:vAlign w:val="center"/>
          </w:tcPr>
          <w:p>
            <w:pPr>
              <w:pStyle w:val="20"/>
            </w:pPr>
            <w:r>
              <w:t>A0609</w:t>
            </w:r>
          </w:p>
        </w:tc>
        <w:tc>
          <w:tcPr>
            <w:tcW w:w="709" w:type="dxa"/>
            <w:vAlign w:val="center"/>
          </w:tcPr>
          <w:p>
            <w:pPr>
              <w:pStyle w:val="21"/>
            </w:pPr>
            <w:r>
              <w:rPr>
                <w:rFonts w:hint="eastAsia"/>
              </w:rPr>
              <w:t>套</w:t>
            </w:r>
          </w:p>
        </w:tc>
        <w:tc>
          <w:tcPr>
            <w:tcW w:w="850" w:type="dxa"/>
            <w:vAlign w:val="center"/>
          </w:tcPr>
          <w:p>
            <w:pPr>
              <w:pStyle w:val="19"/>
            </w:pPr>
            <w:r>
              <w:t>1</w:t>
            </w:r>
          </w:p>
        </w:tc>
        <w:tc>
          <w:tcPr>
            <w:tcW w:w="850" w:type="dxa"/>
            <w:vAlign w:val="center"/>
          </w:tcPr>
          <w:p>
            <w:pPr>
              <w:pStyle w:val="19"/>
            </w:pPr>
            <w:r>
              <w:t>0.35</w:t>
            </w:r>
          </w:p>
        </w:tc>
        <w:tc>
          <w:tcPr>
            <w:tcW w:w="964" w:type="dxa"/>
            <w:vAlign w:val="center"/>
          </w:tcPr>
          <w:p>
            <w:pPr>
              <w:pStyle w:val="19"/>
            </w:pPr>
            <w:r>
              <w:t>0.35</w:t>
            </w:r>
          </w:p>
        </w:tc>
        <w:tc>
          <w:tcPr>
            <w:tcW w:w="964" w:type="dxa"/>
            <w:vAlign w:val="center"/>
          </w:tcPr>
          <w:p>
            <w:pPr>
              <w:pStyle w:val="19"/>
            </w:pPr>
            <w:r>
              <w:t>0.35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复印纸</w:t>
            </w:r>
          </w:p>
        </w:tc>
        <w:tc>
          <w:tcPr>
            <w:tcW w:w="1134" w:type="dxa"/>
            <w:vAlign w:val="center"/>
          </w:tcPr>
          <w:p>
            <w:pPr>
              <w:pStyle w:val="20"/>
            </w:pPr>
            <w:r>
              <w:t>A090101</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4.00</w:t>
            </w:r>
          </w:p>
        </w:tc>
        <w:tc>
          <w:tcPr>
            <w:tcW w:w="964" w:type="dxa"/>
            <w:vAlign w:val="center"/>
          </w:tcPr>
          <w:p>
            <w:pPr>
              <w:pStyle w:val="19"/>
            </w:pPr>
            <w:r>
              <w:t>4.00</w:t>
            </w:r>
          </w:p>
        </w:tc>
        <w:tc>
          <w:tcPr>
            <w:tcW w:w="964" w:type="dxa"/>
            <w:vAlign w:val="center"/>
          </w:tcPr>
          <w:p>
            <w:pPr>
              <w:pStyle w:val="19"/>
            </w:pPr>
            <w:r>
              <w:t>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其他办公消耗用品及类似物品</w:t>
            </w:r>
          </w:p>
        </w:tc>
        <w:tc>
          <w:tcPr>
            <w:tcW w:w="1134" w:type="dxa"/>
            <w:vAlign w:val="center"/>
          </w:tcPr>
          <w:p>
            <w:pPr>
              <w:pStyle w:val="20"/>
            </w:pPr>
            <w:r>
              <w:t>A0999</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1.44</w:t>
            </w:r>
          </w:p>
        </w:tc>
        <w:tc>
          <w:tcPr>
            <w:tcW w:w="964" w:type="dxa"/>
            <w:vAlign w:val="center"/>
          </w:tcPr>
          <w:p>
            <w:pPr>
              <w:pStyle w:val="19"/>
            </w:pPr>
            <w:r>
              <w:t>1.44</w:t>
            </w:r>
          </w:p>
        </w:tc>
        <w:tc>
          <w:tcPr>
            <w:tcW w:w="964" w:type="dxa"/>
            <w:vAlign w:val="center"/>
          </w:tcPr>
          <w:p>
            <w:pPr>
              <w:pStyle w:val="19"/>
            </w:pPr>
            <w:r>
              <w:t>1.44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1.44</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其他办公消耗用品及类似物品</w:t>
            </w:r>
          </w:p>
        </w:tc>
        <w:tc>
          <w:tcPr>
            <w:tcW w:w="1134" w:type="dxa"/>
            <w:vAlign w:val="center"/>
          </w:tcPr>
          <w:p>
            <w:pPr>
              <w:pStyle w:val="20"/>
            </w:pPr>
            <w:r>
              <w:t>A0999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17.60</w:t>
            </w:r>
          </w:p>
        </w:tc>
        <w:tc>
          <w:tcPr>
            <w:tcW w:w="964" w:type="dxa"/>
            <w:vAlign w:val="center"/>
          </w:tcPr>
          <w:p>
            <w:pPr>
              <w:pStyle w:val="19"/>
            </w:pPr>
            <w:r>
              <w:t>17.60</w:t>
            </w:r>
          </w:p>
        </w:tc>
        <w:tc>
          <w:tcPr>
            <w:tcW w:w="964" w:type="dxa"/>
            <w:vAlign w:val="center"/>
          </w:tcPr>
          <w:p>
            <w:pPr>
              <w:pStyle w:val="19"/>
            </w:pPr>
            <w:r>
              <w:t>17.60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17.60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其他办公消耗用品及类似物品</w:t>
            </w:r>
          </w:p>
        </w:tc>
        <w:tc>
          <w:tcPr>
            <w:tcW w:w="1134" w:type="dxa"/>
            <w:vAlign w:val="center"/>
          </w:tcPr>
          <w:p>
            <w:pPr>
              <w:pStyle w:val="20"/>
            </w:pPr>
            <w:r>
              <w:t>A0999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7.50</w:t>
            </w:r>
          </w:p>
        </w:tc>
        <w:tc>
          <w:tcPr>
            <w:tcW w:w="964" w:type="dxa"/>
            <w:vAlign w:val="center"/>
          </w:tcPr>
          <w:p>
            <w:pPr>
              <w:pStyle w:val="19"/>
            </w:pPr>
            <w:r>
              <w:t>7.50</w:t>
            </w:r>
          </w:p>
        </w:tc>
        <w:tc>
          <w:tcPr>
            <w:tcW w:w="964" w:type="dxa"/>
            <w:vAlign w:val="center"/>
          </w:tcPr>
          <w:p>
            <w:pPr>
              <w:pStyle w:val="19"/>
            </w:pPr>
            <w:r>
              <w:t>7.50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7.50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其他电能</w:t>
            </w:r>
          </w:p>
        </w:tc>
        <w:tc>
          <w:tcPr>
            <w:tcW w:w="1134" w:type="dxa"/>
            <w:vAlign w:val="center"/>
          </w:tcPr>
          <w:p>
            <w:pPr>
              <w:pStyle w:val="20"/>
            </w:pPr>
            <w:r>
              <w:t>A140199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190.00</w:t>
            </w:r>
          </w:p>
        </w:tc>
        <w:tc>
          <w:tcPr>
            <w:tcW w:w="964" w:type="dxa"/>
            <w:vAlign w:val="center"/>
          </w:tcPr>
          <w:p>
            <w:pPr>
              <w:pStyle w:val="19"/>
            </w:pPr>
            <w:r>
              <w:t>190.00</w:t>
            </w:r>
          </w:p>
        </w:tc>
        <w:tc>
          <w:tcPr>
            <w:tcW w:w="964" w:type="dxa"/>
            <w:vAlign w:val="center"/>
          </w:tcPr>
          <w:p>
            <w:pPr>
              <w:pStyle w:val="19"/>
            </w:pPr>
            <w:r>
              <w:t>190.00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其他电能</w:t>
            </w:r>
          </w:p>
        </w:tc>
        <w:tc>
          <w:tcPr>
            <w:tcW w:w="1134" w:type="dxa"/>
            <w:vAlign w:val="center"/>
          </w:tcPr>
          <w:p>
            <w:pPr>
              <w:pStyle w:val="20"/>
            </w:pPr>
            <w:r>
              <w:t>A140199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140.29</w:t>
            </w:r>
          </w:p>
        </w:tc>
        <w:tc>
          <w:tcPr>
            <w:tcW w:w="964" w:type="dxa"/>
            <w:vAlign w:val="center"/>
          </w:tcPr>
          <w:p>
            <w:pPr>
              <w:pStyle w:val="19"/>
            </w:pPr>
            <w:r>
              <w:t>140.29</w:t>
            </w:r>
          </w:p>
        </w:tc>
        <w:tc>
          <w:tcPr>
            <w:tcW w:w="964" w:type="dxa"/>
            <w:vAlign w:val="center"/>
          </w:tcPr>
          <w:p>
            <w:pPr>
              <w:pStyle w:val="19"/>
            </w:pPr>
            <w:r>
              <w:t>140.29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生活饮用水</w:t>
            </w:r>
          </w:p>
        </w:tc>
        <w:tc>
          <w:tcPr>
            <w:tcW w:w="1134" w:type="dxa"/>
            <w:vAlign w:val="center"/>
          </w:tcPr>
          <w:p>
            <w:pPr>
              <w:pStyle w:val="20"/>
            </w:pPr>
            <w:r>
              <w:t>A14040201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35.00</w:t>
            </w:r>
          </w:p>
        </w:tc>
        <w:tc>
          <w:tcPr>
            <w:tcW w:w="964" w:type="dxa"/>
            <w:vAlign w:val="center"/>
          </w:tcPr>
          <w:p>
            <w:pPr>
              <w:pStyle w:val="19"/>
            </w:pPr>
            <w:r>
              <w:t>35.00</w:t>
            </w:r>
          </w:p>
        </w:tc>
        <w:tc>
          <w:tcPr>
            <w:tcW w:w="964" w:type="dxa"/>
            <w:vAlign w:val="center"/>
          </w:tcPr>
          <w:p>
            <w:pPr>
              <w:pStyle w:val="19"/>
            </w:pPr>
            <w:r>
              <w:t>35.00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互联网信息服务</w:t>
            </w:r>
          </w:p>
        </w:tc>
        <w:tc>
          <w:tcPr>
            <w:tcW w:w="1134" w:type="dxa"/>
            <w:vAlign w:val="center"/>
          </w:tcPr>
          <w:p>
            <w:pPr>
              <w:pStyle w:val="20"/>
            </w:pPr>
            <w:r>
              <w:t>C0302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32.00</w:t>
            </w:r>
          </w:p>
        </w:tc>
        <w:tc>
          <w:tcPr>
            <w:tcW w:w="964" w:type="dxa"/>
            <w:vAlign w:val="center"/>
          </w:tcPr>
          <w:p>
            <w:pPr>
              <w:pStyle w:val="19"/>
            </w:pPr>
            <w:r>
              <w:t>32.00</w:t>
            </w:r>
          </w:p>
        </w:tc>
        <w:tc>
          <w:tcPr>
            <w:tcW w:w="964" w:type="dxa"/>
            <w:vAlign w:val="center"/>
          </w:tcPr>
          <w:p>
            <w:pPr>
              <w:pStyle w:val="19"/>
            </w:pPr>
            <w:r>
              <w:t>32.00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互联网信息服务</w:t>
            </w:r>
          </w:p>
        </w:tc>
        <w:tc>
          <w:tcPr>
            <w:tcW w:w="1134" w:type="dxa"/>
            <w:vAlign w:val="center"/>
          </w:tcPr>
          <w:p>
            <w:pPr>
              <w:pStyle w:val="20"/>
            </w:pPr>
            <w:r>
              <w:t>C0302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9.80</w:t>
            </w:r>
          </w:p>
        </w:tc>
        <w:tc>
          <w:tcPr>
            <w:tcW w:w="964" w:type="dxa"/>
            <w:vAlign w:val="center"/>
          </w:tcPr>
          <w:p>
            <w:pPr>
              <w:pStyle w:val="19"/>
            </w:pPr>
            <w:r>
              <w:t>9.80</w:t>
            </w:r>
          </w:p>
        </w:tc>
        <w:tc>
          <w:tcPr>
            <w:tcW w:w="964" w:type="dxa"/>
            <w:vAlign w:val="center"/>
          </w:tcPr>
          <w:p>
            <w:pPr>
              <w:pStyle w:val="19"/>
            </w:pPr>
            <w:r>
              <w:t>9.80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车辆维修和保养服务</w:t>
            </w:r>
          </w:p>
        </w:tc>
        <w:tc>
          <w:tcPr>
            <w:tcW w:w="1134" w:type="dxa"/>
            <w:vAlign w:val="center"/>
          </w:tcPr>
          <w:p>
            <w:pPr>
              <w:pStyle w:val="20"/>
            </w:pPr>
            <w:r>
              <w:t>C050301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4.58</w:t>
            </w:r>
          </w:p>
        </w:tc>
        <w:tc>
          <w:tcPr>
            <w:tcW w:w="964" w:type="dxa"/>
            <w:vAlign w:val="center"/>
          </w:tcPr>
          <w:p>
            <w:pPr>
              <w:pStyle w:val="19"/>
            </w:pPr>
            <w:r>
              <w:t>4.58</w:t>
            </w:r>
          </w:p>
        </w:tc>
        <w:tc>
          <w:tcPr>
            <w:tcW w:w="964" w:type="dxa"/>
            <w:vAlign w:val="center"/>
          </w:tcPr>
          <w:p>
            <w:pPr>
              <w:pStyle w:val="19"/>
            </w:pPr>
            <w:r>
              <w:t>4.58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车辆加油服务</w:t>
            </w:r>
          </w:p>
        </w:tc>
        <w:tc>
          <w:tcPr>
            <w:tcW w:w="1134" w:type="dxa"/>
            <w:vAlign w:val="center"/>
          </w:tcPr>
          <w:p>
            <w:pPr>
              <w:pStyle w:val="20"/>
            </w:pPr>
            <w:r>
              <w:t>C050302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10.41</w:t>
            </w:r>
          </w:p>
        </w:tc>
        <w:tc>
          <w:tcPr>
            <w:tcW w:w="964" w:type="dxa"/>
            <w:vAlign w:val="center"/>
          </w:tcPr>
          <w:p>
            <w:pPr>
              <w:pStyle w:val="19"/>
            </w:pPr>
            <w:r>
              <w:t>10.41</w:t>
            </w:r>
          </w:p>
        </w:tc>
        <w:tc>
          <w:tcPr>
            <w:tcW w:w="964" w:type="dxa"/>
            <w:vAlign w:val="center"/>
          </w:tcPr>
          <w:p>
            <w:pPr>
              <w:pStyle w:val="19"/>
            </w:pPr>
            <w:r>
              <w:t>10.41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其他维修和保养服务</w:t>
            </w:r>
          </w:p>
        </w:tc>
        <w:tc>
          <w:tcPr>
            <w:tcW w:w="1134" w:type="dxa"/>
            <w:vAlign w:val="center"/>
          </w:tcPr>
          <w:p>
            <w:pPr>
              <w:pStyle w:val="20"/>
            </w:pPr>
            <w:r>
              <w:t>C0599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53.90</w:t>
            </w:r>
          </w:p>
        </w:tc>
        <w:tc>
          <w:tcPr>
            <w:tcW w:w="964" w:type="dxa"/>
            <w:vAlign w:val="center"/>
          </w:tcPr>
          <w:p>
            <w:pPr>
              <w:pStyle w:val="19"/>
            </w:pPr>
            <w:r>
              <w:t>53.90</w:t>
            </w:r>
          </w:p>
        </w:tc>
        <w:tc>
          <w:tcPr>
            <w:tcW w:w="964" w:type="dxa"/>
            <w:vAlign w:val="center"/>
          </w:tcPr>
          <w:p>
            <w:pPr>
              <w:pStyle w:val="19"/>
            </w:pPr>
            <w:r>
              <w:t>53.90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53.90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0.85</w:t>
            </w:r>
          </w:p>
        </w:tc>
        <w:tc>
          <w:tcPr>
            <w:tcW w:w="964" w:type="dxa"/>
            <w:vAlign w:val="center"/>
          </w:tcPr>
          <w:p>
            <w:pPr>
              <w:pStyle w:val="19"/>
            </w:pPr>
            <w:r>
              <w:t>0.85</w:t>
            </w:r>
          </w:p>
        </w:tc>
        <w:tc>
          <w:tcPr>
            <w:tcW w:w="964" w:type="dxa"/>
            <w:vAlign w:val="center"/>
          </w:tcPr>
          <w:p>
            <w:pPr>
              <w:pStyle w:val="19"/>
            </w:pPr>
            <w:r>
              <w:t>0.85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0.85</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0.11</w:t>
            </w:r>
          </w:p>
        </w:tc>
        <w:tc>
          <w:tcPr>
            <w:tcW w:w="964" w:type="dxa"/>
            <w:vAlign w:val="center"/>
          </w:tcPr>
          <w:p>
            <w:pPr>
              <w:pStyle w:val="19"/>
            </w:pPr>
            <w:r>
              <w:t>0.11</w:t>
            </w:r>
          </w:p>
        </w:tc>
        <w:tc>
          <w:tcPr>
            <w:tcW w:w="964" w:type="dxa"/>
            <w:vAlign w:val="center"/>
          </w:tcPr>
          <w:p>
            <w:pPr>
              <w:pStyle w:val="19"/>
            </w:pPr>
            <w:r>
              <w:t>0.11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0.11</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6.50</w:t>
            </w:r>
          </w:p>
        </w:tc>
        <w:tc>
          <w:tcPr>
            <w:tcW w:w="964" w:type="dxa"/>
            <w:vAlign w:val="center"/>
          </w:tcPr>
          <w:p>
            <w:pPr>
              <w:pStyle w:val="19"/>
            </w:pPr>
            <w:r>
              <w:t>6.50</w:t>
            </w:r>
          </w:p>
        </w:tc>
        <w:tc>
          <w:tcPr>
            <w:tcW w:w="964" w:type="dxa"/>
            <w:vAlign w:val="center"/>
          </w:tcPr>
          <w:p>
            <w:pPr>
              <w:pStyle w:val="19"/>
            </w:pPr>
            <w:r>
              <w:t>6.50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6.50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0.38</w:t>
            </w:r>
          </w:p>
        </w:tc>
        <w:tc>
          <w:tcPr>
            <w:tcW w:w="964" w:type="dxa"/>
            <w:vAlign w:val="center"/>
          </w:tcPr>
          <w:p>
            <w:pPr>
              <w:pStyle w:val="19"/>
            </w:pPr>
            <w:r>
              <w:t>0.38</w:t>
            </w:r>
          </w:p>
        </w:tc>
        <w:tc>
          <w:tcPr>
            <w:tcW w:w="964" w:type="dxa"/>
            <w:vAlign w:val="center"/>
          </w:tcPr>
          <w:p>
            <w:pPr>
              <w:pStyle w:val="19"/>
            </w:pPr>
            <w:r>
              <w:t>0.38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0.38</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0.70</w:t>
            </w:r>
          </w:p>
        </w:tc>
        <w:tc>
          <w:tcPr>
            <w:tcW w:w="964" w:type="dxa"/>
            <w:vAlign w:val="center"/>
          </w:tcPr>
          <w:p>
            <w:pPr>
              <w:pStyle w:val="19"/>
            </w:pPr>
            <w:r>
              <w:t>0.70</w:t>
            </w:r>
          </w:p>
        </w:tc>
        <w:tc>
          <w:tcPr>
            <w:tcW w:w="964" w:type="dxa"/>
            <w:vAlign w:val="center"/>
          </w:tcPr>
          <w:p>
            <w:pPr>
              <w:pStyle w:val="19"/>
            </w:pPr>
            <w:r>
              <w:t>0.70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0.70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0.40</w:t>
            </w:r>
          </w:p>
        </w:tc>
        <w:tc>
          <w:tcPr>
            <w:tcW w:w="964" w:type="dxa"/>
            <w:vAlign w:val="center"/>
          </w:tcPr>
          <w:p>
            <w:pPr>
              <w:pStyle w:val="19"/>
            </w:pPr>
            <w:r>
              <w:t>0.40</w:t>
            </w:r>
          </w:p>
        </w:tc>
        <w:tc>
          <w:tcPr>
            <w:tcW w:w="964" w:type="dxa"/>
            <w:vAlign w:val="center"/>
          </w:tcPr>
          <w:p>
            <w:pPr>
              <w:pStyle w:val="19"/>
            </w:pPr>
            <w:r>
              <w:t>0.40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0.40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10.00</w:t>
            </w:r>
          </w:p>
        </w:tc>
        <w:tc>
          <w:tcPr>
            <w:tcW w:w="964" w:type="dxa"/>
            <w:vAlign w:val="center"/>
          </w:tcPr>
          <w:p>
            <w:pPr>
              <w:pStyle w:val="19"/>
            </w:pPr>
            <w:r>
              <w:t>10.00</w:t>
            </w: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0.15</w:t>
            </w:r>
          </w:p>
        </w:tc>
        <w:tc>
          <w:tcPr>
            <w:tcW w:w="964" w:type="dxa"/>
            <w:vAlign w:val="center"/>
          </w:tcPr>
          <w:p>
            <w:pPr>
              <w:pStyle w:val="19"/>
            </w:pPr>
            <w:r>
              <w:t>0.15</w:t>
            </w:r>
          </w:p>
        </w:tc>
        <w:tc>
          <w:tcPr>
            <w:tcW w:w="964" w:type="dxa"/>
            <w:vAlign w:val="center"/>
          </w:tcPr>
          <w:p>
            <w:pPr>
              <w:pStyle w:val="19"/>
            </w:pPr>
            <w:r>
              <w:t>0.15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0.15</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2.50</w:t>
            </w:r>
          </w:p>
        </w:tc>
        <w:tc>
          <w:tcPr>
            <w:tcW w:w="964" w:type="dxa"/>
            <w:vAlign w:val="center"/>
          </w:tcPr>
          <w:p>
            <w:pPr>
              <w:pStyle w:val="19"/>
            </w:pPr>
            <w:r>
              <w:t>2.50</w:t>
            </w:r>
          </w:p>
        </w:tc>
        <w:tc>
          <w:tcPr>
            <w:tcW w:w="964" w:type="dxa"/>
            <w:vAlign w:val="center"/>
          </w:tcPr>
          <w:p>
            <w:pPr>
              <w:pStyle w:val="19"/>
            </w:pPr>
            <w:r>
              <w:t>2.50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2.50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0.30</w:t>
            </w:r>
          </w:p>
        </w:tc>
        <w:tc>
          <w:tcPr>
            <w:tcW w:w="964" w:type="dxa"/>
            <w:vAlign w:val="center"/>
          </w:tcPr>
          <w:p>
            <w:pPr>
              <w:pStyle w:val="19"/>
            </w:pPr>
            <w:r>
              <w:t>0.30</w:t>
            </w:r>
          </w:p>
        </w:tc>
        <w:tc>
          <w:tcPr>
            <w:tcW w:w="964" w:type="dxa"/>
            <w:vAlign w:val="center"/>
          </w:tcPr>
          <w:p>
            <w:pPr>
              <w:pStyle w:val="19"/>
            </w:pPr>
            <w:r>
              <w:t>0.30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0.30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6.70</w:t>
            </w:r>
          </w:p>
        </w:tc>
        <w:tc>
          <w:tcPr>
            <w:tcW w:w="964" w:type="dxa"/>
            <w:vAlign w:val="center"/>
          </w:tcPr>
          <w:p>
            <w:pPr>
              <w:pStyle w:val="19"/>
            </w:pPr>
            <w:r>
              <w:t>6.70</w:t>
            </w:r>
          </w:p>
        </w:tc>
        <w:tc>
          <w:tcPr>
            <w:tcW w:w="964" w:type="dxa"/>
            <w:vAlign w:val="center"/>
          </w:tcPr>
          <w:p>
            <w:pPr>
              <w:pStyle w:val="19"/>
            </w:pPr>
            <w:r>
              <w:t>6.70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6.70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0.09</w:t>
            </w:r>
          </w:p>
        </w:tc>
        <w:tc>
          <w:tcPr>
            <w:tcW w:w="964" w:type="dxa"/>
            <w:vAlign w:val="center"/>
          </w:tcPr>
          <w:p>
            <w:pPr>
              <w:pStyle w:val="19"/>
            </w:pPr>
            <w:r>
              <w:t>0.09</w:t>
            </w:r>
          </w:p>
        </w:tc>
        <w:tc>
          <w:tcPr>
            <w:tcW w:w="964" w:type="dxa"/>
            <w:vAlign w:val="center"/>
          </w:tcPr>
          <w:p>
            <w:pPr>
              <w:pStyle w:val="19"/>
            </w:pPr>
            <w:r>
              <w:t>0.09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0.09</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1.00</w:t>
            </w:r>
          </w:p>
        </w:tc>
        <w:tc>
          <w:tcPr>
            <w:tcW w:w="964" w:type="dxa"/>
            <w:vAlign w:val="center"/>
          </w:tcPr>
          <w:p>
            <w:pPr>
              <w:pStyle w:val="19"/>
            </w:pPr>
            <w:r>
              <w:t>1.00</w:t>
            </w:r>
          </w:p>
        </w:tc>
        <w:tc>
          <w:tcPr>
            <w:tcW w:w="964" w:type="dxa"/>
            <w:vAlign w:val="center"/>
          </w:tcPr>
          <w:p>
            <w:pPr>
              <w:pStyle w:val="19"/>
            </w:pPr>
            <w:r>
              <w:t>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0.10</w:t>
            </w:r>
          </w:p>
        </w:tc>
        <w:tc>
          <w:tcPr>
            <w:tcW w:w="964" w:type="dxa"/>
            <w:vAlign w:val="center"/>
          </w:tcPr>
          <w:p>
            <w:pPr>
              <w:pStyle w:val="19"/>
            </w:pPr>
            <w:r>
              <w:t>0.10</w:t>
            </w:r>
          </w:p>
        </w:tc>
        <w:tc>
          <w:tcPr>
            <w:tcW w:w="964" w:type="dxa"/>
            <w:vAlign w:val="center"/>
          </w:tcPr>
          <w:p>
            <w:pPr>
              <w:pStyle w:val="19"/>
            </w:pPr>
            <w:r>
              <w:t>0.10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0.10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其他专业技术服务</w:t>
            </w:r>
          </w:p>
        </w:tc>
        <w:tc>
          <w:tcPr>
            <w:tcW w:w="1134" w:type="dxa"/>
            <w:vAlign w:val="center"/>
          </w:tcPr>
          <w:p>
            <w:pPr>
              <w:pStyle w:val="20"/>
            </w:pPr>
            <w:r>
              <w:t>C0908</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30.90</w:t>
            </w:r>
          </w:p>
        </w:tc>
        <w:tc>
          <w:tcPr>
            <w:tcW w:w="964" w:type="dxa"/>
            <w:vAlign w:val="center"/>
          </w:tcPr>
          <w:p>
            <w:pPr>
              <w:pStyle w:val="19"/>
            </w:pPr>
            <w:r>
              <w:t>30.90</w:t>
            </w:r>
          </w:p>
        </w:tc>
        <w:tc>
          <w:tcPr>
            <w:tcW w:w="964" w:type="dxa"/>
            <w:vAlign w:val="center"/>
          </w:tcPr>
          <w:p>
            <w:pPr>
              <w:pStyle w:val="19"/>
            </w:pPr>
            <w:r>
              <w:t>30.90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199.00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199.00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175.76</w:t>
            </w:r>
          </w:p>
        </w:tc>
        <w:tc>
          <w:tcPr>
            <w:tcW w:w="964" w:type="dxa"/>
            <w:vAlign w:val="center"/>
          </w:tcPr>
          <w:p>
            <w:pPr>
              <w:pStyle w:val="19"/>
            </w:pPr>
            <w:r>
              <w:t>175.76</w:t>
            </w:r>
          </w:p>
        </w:tc>
        <w:tc>
          <w:tcPr>
            <w:tcW w:w="964" w:type="dxa"/>
            <w:vAlign w:val="center"/>
          </w:tcPr>
          <w:p>
            <w:pPr>
              <w:pStyle w:val="19"/>
            </w:pPr>
            <w:r>
              <w:t>175.76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175.76</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77.12</w:t>
            </w:r>
          </w:p>
        </w:tc>
        <w:tc>
          <w:tcPr>
            <w:tcW w:w="964" w:type="dxa"/>
            <w:vAlign w:val="center"/>
          </w:tcPr>
          <w:p>
            <w:pPr>
              <w:pStyle w:val="19"/>
            </w:pPr>
            <w:r>
              <w:t>77.12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77.12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77.12</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48.00</w:t>
            </w:r>
          </w:p>
        </w:tc>
        <w:tc>
          <w:tcPr>
            <w:tcW w:w="964" w:type="dxa"/>
            <w:vAlign w:val="center"/>
          </w:tcPr>
          <w:p>
            <w:pPr>
              <w:pStyle w:val="19"/>
            </w:pPr>
            <w:r>
              <w:t>48.00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48.00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48.00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其他热力生产和分配服务</w:t>
            </w:r>
          </w:p>
        </w:tc>
        <w:tc>
          <w:tcPr>
            <w:tcW w:w="1134" w:type="dxa"/>
            <w:vAlign w:val="center"/>
          </w:tcPr>
          <w:p>
            <w:pPr>
              <w:pStyle w:val="20"/>
            </w:pPr>
            <w:r>
              <w:t>C140299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67.16</w:t>
            </w:r>
          </w:p>
        </w:tc>
        <w:tc>
          <w:tcPr>
            <w:tcW w:w="964" w:type="dxa"/>
            <w:vAlign w:val="center"/>
          </w:tcPr>
          <w:p>
            <w:pPr>
              <w:pStyle w:val="19"/>
            </w:pPr>
            <w:r>
              <w:t>67.16</w:t>
            </w:r>
          </w:p>
        </w:tc>
        <w:tc>
          <w:tcPr>
            <w:tcW w:w="964" w:type="dxa"/>
            <w:vAlign w:val="center"/>
          </w:tcPr>
          <w:p>
            <w:pPr>
              <w:pStyle w:val="19"/>
            </w:pPr>
            <w:r>
              <w:t>67.16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3371.10</w:t>
            </w:r>
          </w:p>
        </w:tc>
        <w:tc>
          <w:tcPr>
            <w:tcW w:w="1134" w:type="dxa"/>
            <w:vAlign w:val="center"/>
          </w:tcPr>
          <w:p>
            <w:pPr>
              <w:pStyle w:val="20"/>
            </w:pPr>
            <w:r>
              <w:rPr>
                <w:rFonts w:hint="eastAsia"/>
              </w:rPr>
              <w:t>机动车保险服务</w:t>
            </w:r>
          </w:p>
        </w:tc>
        <w:tc>
          <w:tcPr>
            <w:tcW w:w="1134" w:type="dxa"/>
            <w:vAlign w:val="center"/>
          </w:tcPr>
          <w:p>
            <w:pPr>
              <w:pStyle w:val="20"/>
            </w:pPr>
            <w:r>
              <w:t>C15040201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10.85</w:t>
            </w:r>
          </w:p>
        </w:tc>
        <w:tc>
          <w:tcPr>
            <w:tcW w:w="964" w:type="dxa"/>
            <w:vAlign w:val="center"/>
          </w:tcPr>
          <w:p>
            <w:pPr>
              <w:pStyle w:val="19"/>
            </w:pPr>
            <w:r>
              <w:t>10.85</w:t>
            </w:r>
          </w:p>
        </w:tc>
        <w:tc>
          <w:tcPr>
            <w:tcW w:w="964" w:type="dxa"/>
            <w:vAlign w:val="center"/>
          </w:tcPr>
          <w:p>
            <w:pPr>
              <w:pStyle w:val="19"/>
            </w:pPr>
            <w:r>
              <w:t>10.85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创新工程科研创新专项项目资金</w:t>
            </w:r>
          </w:p>
        </w:tc>
        <w:tc>
          <w:tcPr>
            <w:tcW w:w="964" w:type="dxa"/>
            <w:vAlign w:val="center"/>
          </w:tcPr>
          <w:p>
            <w:pPr>
              <w:pStyle w:val="19"/>
            </w:pPr>
            <w:r>
              <w:t>330.50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2.00</w:t>
            </w:r>
          </w:p>
        </w:tc>
        <w:tc>
          <w:tcPr>
            <w:tcW w:w="964" w:type="dxa"/>
            <w:vAlign w:val="center"/>
          </w:tcPr>
          <w:p>
            <w:pPr>
              <w:pStyle w:val="19"/>
            </w:pPr>
            <w:r>
              <w:t>2.00</w:t>
            </w:r>
          </w:p>
        </w:tc>
        <w:tc>
          <w:tcPr>
            <w:tcW w:w="964" w:type="dxa"/>
            <w:vAlign w:val="center"/>
          </w:tcPr>
          <w:p>
            <w:pPr>
              <w:pStyle w:val="19"/>
            </w:pPr>
            <w:r>
              <w:t>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2.00</w:t>
            </w:r>
          </w:p>
        </w:tc>
      </w:tr>
      <w:tr>
        <w:trPr>
          <w:cantSplit/>
        </w:trPr>
        <w:tc>
          <w:tcPr>
            <w:tcW w:w="1701" w:type="dxa"/>
            <w:vAlign w:val="center"/>
          </w:tcPr>
          <w:p>
            <w:pPr>
              <w:pStyle w:val="20"/>
            </w:pPr>
            <w:r>
              <w:rPr>
                <w:rFonts w:hint="eastAsia"/>
              </w:rPr>
              <w:t>创新工程专项项目资金</w:t>
            </w:r>
          </w:p>
        </w:tc>
        <w:tc>
          <w:tcPr>
            <w:tcW w:w="964" w:type="dxa"/>
            <w:vAlign w:val="center"/>
          </w:tcPr>
          <w:p>
            <w:pPr>
              <w:pStyle w:val="19"/>
            </w:pPr>
            <w:r>
              <w:t>169.50</w:t>
            </w:r>
          </w:p>
        </w:tc>
        <w:tc>
          <w:tcPr>
            <w:tcW w:w="1134" w:type="dxa"/>
            <w:vAlign w:val="center"/>
          </w:tcPr>
          <w:p>
            <w:pPr>
              <w:pStyle w:val="20"/>
            </w:pPr>
            <w:r>
              <w:rPr>
                <w:rFonts w:hint="eastAsia"/>
              </w:rPr>
              <w:t>平台运营服务</w:t>
            </w:r>
          </w:p>
        </w:tc>
        <w:tc>
          <w:tcPr>
            <w:tcW w:w="1134" w:type="dxa"/>
            <w:vAlign w:val="center"/>
          </w:tcPr>
          <w:p>
            <w:pPr>
              <w:pStyle w:val="20"/>
            </w:pPr>
            <w:r>
              <w:t>C020702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85.00</w:t>
            </w:r>
          </w:p>
        </w:tc>
        <w:tc>
          <w:tcPr>
            <w:tcW w:w="964" w:type="dxa"/>
            <w:vAlign w:val="center"/>
          </w:tcPr>
          <w:p>
            <w:pPr>
              <w:pStyle w:val="19"/>
            </w:pPr>
            <w:r>
              <w:t>85.00</w:t>
            </w:r>
          </w:p>
        </w:tc>
        <w:tc>
          <w:tcPr>
            <w:tcW w:w="964" w:type="dxa"/>
            <w:vAlign w:val="center"/>
          </w:tcPr>
          <w:p>
            <w:pPr>
              <w:pStyle w:val="19"/>
            </w:pPr>
            <w:r>
              <w:t>85.00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创新工程专项项目资金</w:t>
            </w:r>
          </w:p>
        </w:tc>
        <w:tc>
          <w:tcPr>
            <w:tcW w:w="964" w:type="dxa"/>
            <w:vAlign w:val="center"/>
          </w:tcPr>
          <w:p>
            <w:pPr>
              <w:pStyle w:val="19"/>
            </w:pPr>
            <w:r>
              <w:t>169.50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0.30</w:t>
            </w:r>
          </w:p>
        </w:tc>
        <w:tc>
          <w:tcPr>
            <w:tcW w:w="964" w:type="dxa"/>
            <w:vAlign w:val="center"/>
          </w:tcPr>
          <w:p>
            <w:pPr>
              <w:pStyle w:val="19"/>
            </w:pPr>
            <w:r>
              <w:t>0.30</w:t>
            </w:r>
          </w:p>
        </w:tc>
        <w:tc>
          <w:tcPr>
            <w:tcW w:w="964" w:type="dxa"/>
            <w:vAlign w:val="center"/>
          </w:tcPr>
          <w:p>
            <w:pPr>
              <w:pStyle w:val="19"/>
            </w:pPr>
            <w:r>
              <w:t>0.30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0.30</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1358.52</w:t>
            </w:r>
          </w:p>
        </w:tc>
        <w:tc>
          <w:tcPr>
            <w:tcW w:w="1134" w:type="dxa"/>
            <w:vAlign w:val="center"/>
          </w:tcPr>
          <w:p>
            <w:pPr>
              <w:pStyle w:val="20"/>
            </w:pPr>
            <w:r>
              <w:rPr>
                <w:rFonts w:hint="eastAsia"/>
              </w:rPr>
              <w:t>其他办公消耗用品及类似物品</w:t>
            </w:r>
          </w:p>
        </w:tc>
        <w:tc>
          <w:tcPr>
            <w:tcW w:w="1134" w:type="dxa"/>
            <w:vAlign w:val="center"/>
          </w:tcPr>
          <w:p>
            <w:pPr>
              <w:pStyle w:val="20"/>
            </w:pPr>
            <w:r>
              <w:t>A0999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81.36</w:t>
            </w:r>
          </w:p>
        </w:tc>
        <w:tc>
          <w:tcPr>
            <w:tcW w:w="964" w:type="dxa"/>
            <w:vAlign w:val="center"/>
          </w:tcPr>
          <w:p>
            <w:pPr>
              <w:pStyle w:val="19"/>
            </w:pPr>
            <w:r>
              <w:t>81.36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81.36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81.36</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1358.52</w:t>
            </w:r>
          </w:p>
        </w:tc>
        <w:tc>
          <w:tcPr>
            <w:tcW w:w="1134" w:type="dxa"/>
            <w:vAlign w:val="center"/>
          </w:tcPr>
          <w:p>
            <w:pPr>
              <w:pStyle w:val="20"/>
            </w:pPr>
            <w:r>
              <w:rPr>
                <w:rFonts w:hint="eastAsia"/>
              </w:rPr>
              <w:t>一般会议服务</w:t>
            </w:r>
          </w:p>
        </w:tc>
        <w:tc>
          <w:tcPr>
            <w:tcW w:w="1134" w:type="dxa"/>
            <w:vAlign w:val="center"/>
          </w:tcPr>
          <w:p>
            <w:pPr>
              <w:pStyle w:val="20"/>
            </w:pPr>
            <w:r>
              <w:t>C060102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143.60</w:t>
            </w:r>
          </w:p>
        </w:tc>
        <w:tc>
          <w:tcPr>
            <w:tcW w:w="964" w:type="dxa"/>
            <w:vAlign w:val="center"/>
          </w:tcPr>
          <w:p>
            <w:pPr>
              <w:pStyle w:val="19"/>
            </w:pPr>
            <w:r>
              <w:t>143.60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143.60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1358.52</w:t>
            </w:r>
          </w:p>
        </w:tc>
        <w:tc>
          <w:tcPr>
            <w:tcW w:w="1134" w:type="dxa"/>
            <w:vAlign w:val="center"/>
          </w:tcPr>
          <w:p>
            <w:pPr>
              <w:pStyle w:val="20"/>
            </w:pPr>
            <w:r>
              <w:rPr>
                <w:rFonts w:hint="eastAsia"/>
              </w:rPr>
              <w:t>一般会议服务</w:t>
            </w:r>
          </w:p>
        </w:tc>
        <w:tc>
          <w:tcPr>
            <w:tcW w:w="1134" w:type="dxa"/>
            <w:vAlign w:val="center"/>
          </w:tcPr>
          <w:p>
            <w:pPr>
              <w:pStyle w:val="20"/>
            </w:pPr>
            <w:r>
              <w:t>C060102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180.00</w:t>
            </w:r>
          </w:p>
        </w:tc>
        <w:tc>
          <w:tcPr>
            <w:tcW w:w="964" w:type="dxa"/>
            <w:vAlign w:val="center"/>
          </w:tcPr>
          <w:p>
            <w:pPr>
              <w:pStyle w:val="19"/>
            </w:pPr>
            <w:r>
              <w:t>180.00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1358.52</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1.20</w:t>
            </w:r>
          </w:p>
        </w:tc>
        <w:tc>
          <w:tcPr>
            <w:tcW w:w="964" w:type="dxa"/>
            <w:vAlign w:val="center"/>
          </w:tcPr>
          <w:p>
            <w:pPr>
              <w:pStyle w:val="19"/>
            </w:pPr>
            <w:r>
              <w:t>1.20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1.20</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1358.52</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rPr>
          <w:cantSplit/>
        </w:trPr>
        <w:tc>
          <w:tcPr>
            <w:tcW w:w="1701" w:type="dxa"/>
            <w:vAlign w:val="center"/>
          </w:tcPr>
          <w:p>
            <w:pPr>
              <w:pStyle w:val="20"/>
            </w:pPr>
            <w:r>
              <w:rPr>
                <w:rFonts w:hint="eastAsia"/>
              </w:rPr>
              <w:t>河北省警示教育基地布展更新专项资金</w:t>
            </w:r>
          </w:p>
        </w:tc>
        <w:tc>
          <w:tcPr>
            <w:tcW w:w="964" w:type="dxa"/>
            <w:vAlign w:val="center"/>
          </w:tcPr>
          <w:p>
            <w:pPr>
              <w:pStyle w:val="19"/>
            </w:pPr>
            <w:r>
              <w:t>150.00</w:t>
            </w:r>
          </w:p>
        </w:tc>
        <w:tc>
          <w:tcPr>
            <w:tcW w:w="1134" w:type="dxa"/>
            <w:vAlign w:val="center"/>
          </w:tcPr>
          <w:p>
            <w:pPr>
              <w:pStyle w:val="20"/>
            </w:pPr>
            <w:r>
              <w:rPr>
                <w:rFonts w:hint="eastAsia"/>
              </w:rPr>
              <w:t>其他建筑工程</w:t>
            </w:r>
          </w:p>
        </w:tc>
        <w:tc>
          <w:tcPr>
            <w:tcW w:w="1134" w:type="dxa"/>
            <w:vAlign w:val="center"/>
          </w:tcPr>
          <w:p>
            <w:pPr>
              <w:pStyle w:val="20"/>
            </w:pPr>
            <w:r>
              <w:t>B99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144.00</w:t>
            </w:r>
          </w:p>
        </w:tc>
        <w:tc>
          <w:tcPr>
            <w:tcW w:w="964" w:type="dxa"/>
            <w:vAlign w:val="center"/>
          </w:tcPr>
          <w:p>
            <w:pPr>
              <w:pStyle w:val="19"/>
            </w:pPr>
            <w:r>
              <w:t>144.00</w:t>
            </w:r>
          </w:p>
        </w:tc>
        <w:tc>
          <w:tcPr>
            <w:tcW w:w="964" w:type="dxa"/>
            <w:vAlign w:val="center"/>
          </w:tcPr>
          <w:p>
            <w:pPr>
              <w:pStyle w:val="19"/>
            </w:pPr>
            <w:r>
              <w:t>144.00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后勤服务外包项目</w:t>
            </w:r>
          </w:p>
        </w:tc>
        <w:tc>
          <w:tcPr>
            <w:tcW w:w="964" w:type="dxa"/>
            <w:vAlign w:val="center"/>
          </w:tcPr>
          <w:p>
            <w:pPr>
              <w:pStyle w:val="19"/>
            </w:pPr>
            <w:r>
              <w:t>180.00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180.00</w:t>
            </w:r>
          </w:p>
        </w:tc>
        <w:tc>
          <w:tcPr>
            <w:tcW w:w="964" w:type="dxa"/>
            <w:vAlign w:val="center"/>
          </w:tcPr>
          <w:p>
            <w:pPr>
              <w:pStyle w:val="19"/>
            </w:pPr>
            <w:r>
              <w:t>180.00</w:t>
            </w:r>
          </w:p>
        </w:tc>
        <w:tc>
          <w:tcPr>
            <w:tcW w:w="964" w:type="dxa"/>
            <w:vAlign w:val="center"/>
          </w:tcPr>
          <w:p>
            <w:pPr>
              <w:pStyle w:val="19"/>
            </w:pPr>
            <w:r>
              <w:t>180.00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180.00</w:t>
            </w: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木制台、桌类</w:t>
            </w:r>
          </w:p>
        </w:tc>
        <w:tc>
          <w:tcPr>
            <w:tcW w:w="1134" w:type="dxa"/>
            <w:vAlign w:val="center"/>
          </w:tcPr>
          <w:p>
            <w:pPr>
              <w:pStyle w:val="20"/>
            </w:pPr>
            <w:r>
              <w:t>A060205</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0.08</w:t>
            </w:r>
          </w:p>
        </w:tc>
        <w:tc>
          <w:tcPr>
            <w:tcW w:w="964" w:type="dxa"/>
            <w:vAlign w:val="center"/>
          </w:tcPr>
          <w:p>
            <w:pPr>
              <w:pStyle w:val="19"/>
            </w:pPr>
            <w:r>
              <w:t>0.08</w:t>
            </w:r>
          </w:p>
        </w:tc>
        <w:tc>
          <w:tcPr>
            <w:tcW w:w="964" w:type="dxa"/>
            <w:vAlign w:val="center"/>
          </w:tcPr>
          <w:p>
            <w:pPr>
              <w:pStyle w:val="19"/>
            </w:pPr>
            <w:r>
              <w:t>0.08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木制台、桌类</w:t>
            </w:r>
          </w:p>
        </w:tc>
        <w:tc>
          <w:tcPr>
            <w:tcW w:w="1134" w:type="dxa"/>
            <w:vAlign w:val="center"/>
          </w:tcPr>
          <w:p>
            <w:pPr>
              <w:pStyle w:val="20"/>
            </w:pPr>
            <w:r>
              <w:t>A060205</w:t>
            </w:r>
          </w:p>
        </w:tc>
        <w:tc>
          <w:tcPr>
            <w:tcW w:w="709" w:type="dxa"/>
            <w:vAlign w:val="center"/>
          </w:tcPr>
          <w:p>
            <w:pPr>
              <w:pStyle w:val="21"/>
            </w:pPr>
            <w:r>
              <w:rPr>
                <w:rFonts w:hint="eastAsia"/>
              </w:rPr>
              <w:t>个</w:t>
            </w:r>
          </w:p>
        </w:tc>
        <w:tc>
          <w:tcPr>
            <w:tcW w:w="850" w:type="dxa"/>
            <w:vAlign w:val="center"/>
          </w:tcPr>
          <w:p>
            <w:pPr>
              <w:pStyle w:val="19"/>
            </w:pPr>
            <w:r>
              <w:t>10</w:t>
            </w:r>
          </w:p>
        </w:tc>
        <w:tc>
          <w:tcPr>
            <w:tcW w:w="850" w:type="dxa"/>
            <w:vAlign w:val="center"/>
          </w:tcPr>
          <w:p>
            <w:pPr>
              <w:pStyle w:val="19"/>
            </w:pPr>
            <w:r>
              <w:t>0.09</w:t>
            </w:r>
          </w:p>
        </w:tc>
        <w:tc>
          <w:tcPr>
            <w:tcW w:w="964" w:type="dxa"/>
            <w:vAlign w:val="center"/>
          </w:tcPr>
          <w:p>
            <w:pPr>
              <w:pStyle w:val="19"/>
            </w:pPr>
            <w:r>
              <w:t>0.90</w:t>
            </w:r>
          </w:p>
        </w:tc>
        <w:tc>
          <w:tcPr>
            <w:tcW w:w="964" w:type="dxa"/>
            <w:vAlign w:val="center"/>
          </w:tcPr>
          <w:p>
            <w:pPr>
              <w:pStyle w:val="19"/>
            </w:pPr>
            <w:r>
              <w:t>0.90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木制台、桌类</w:t>
            </w:r>
          </w:p>
        </w:tc>
        <w:tc>
          <w:tcPr>
            <w:tcW w:w="1134" w:type="dxa"/>
            <w:vAlign w:val="center"/>
          </w:tcPr>
          <w:p>
            <w:pPr>
              <w:pStyle w:val="20"/>
            </w:pPr>
            <w:r>
              <w:t>A060205</w:t>
            </w:r>
          </w:p>
        </w:tc>
        <w:tc>
          <w:tcPr>
            <w:tcW w:w="709" w:type="dxa"/>
            <w:vAlign w:val="center"/>
          </w:tcPr>
          <w:p>
            <w:pPr>
              <w:pStyle w:val="21"/>
            </w:pPr>
            <w:r>
              <w:rPr>
                <w:rFonts w:hint="eastAsia"/>
              </w:rPr>
              <w:t>个</w:t>
            </w:r>
          </w:p>
        </w:tc>
        <w:tc>
          <w:tcPr>
            <w:tcW w:w="850" w:type="dxa"/>
            <w:vAlign w:val="center"/>
          </w:tcPr>
          <w:p>
            <w:pPr>
              <w:pStyle w:val="19"/>
            </w:pPr>
            <w:r>
              <w:t>24</w:t>
            </w:r>
          </w:p>
        </w:tc>
        <w:tc>
          <w:tcPr>
            <w:tcW w:w="850" w:type="dxa"/>
            <w:vAlign w:val="center"/>
          </w:tcPr>
          <w:p>
            <w:pPr>
              <w:pStyle w:val="19"/>
            </w:pPr>
            <w:r>
              <w:t>0.11</w:t>
            </w:r>
          </w:p>
        </w:tc>
        <w:tc>
          <w:tcPr>
            <w:tcW w:w="964" w:type="dxa"/>
            <w:vAlign w:val="center"/>
          </w:tcPr>
          <w:p>
            <w:pPr>
              <w:pStyle w:val="19"/>
            </w:pPr>
            <w:r>
              <w:t>2.64</w:t>
            </w:r>
          </w:p>
        </w:tc>
        <w:tc>
          <w:tcPr>
            <w:tcW w:w="964" w:type="dxa"/>
            <w:vAlign w:val="center"/>
          </w:tcPr>
          <w:p>
            <w:pPr>
              <w:pStyle w:val="19"/>
            </w:pPr>
            <w:r>
              <w:t>2.64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木骨架为主的椅凳类</w:t>
            </w:r>
          </w:p>
        </w:tc>
        <w:tc>
          <w:tcPr>
            <w:tcW w:w="1134" w:type="dxa"/>
            <w:vAlign w:val="center"/>
          </w:tcPr>
          <w:p>
            <w:pPr>
              <w:pStyle w:val="20"/>
            </w:pPr>
            <w:r>
              <w:t>A060302</w:t>
            </w:r>
          </w:p>
        </w:tc>
        <w:tc>
          <w:tcPr>
            <w:tcW w:w="709" w:type="dxa"/>
            <w:vAlign w:val="center"/>
          </w:tcPr>
          <w:p>
            <w:pPr>
              <w:pStyle w:val="21"/>
            </w:pPr>
            <w:r>
              <w:rPr>
                <w:rFonts w:hint="eastAsia"/>
              </w:rPr>
              <w:t>把</w:t>
            </w:r>
          </w:p>
        </w:tc>
        <w:tc>
          <w:tcPr>
            <w:tcW w:w="850" w:type="dxa"/>
            <w:vAlign w:val="center"/>
          </w:tcPr>
          <w:p>
            <w:pPr>
              <w:pStyle w:val="19"/>
            </w:pPr>
            <w:r>
              <w:t>12</w:t>
            </w:r>
          </w:p>
        </w:tc>
        <w:tc>
          <w:tcPr>
            <w:tcW w:w="850" w:type="dxa"/>
            <w:vAlign w:val="center"/>
          </w:tcPr>
          <w:p>
            <w:pPr>
              <w:pStyle w:val="19"/>
            </w:pPr>
            <w:r>
              <w:t>0.06</w:t>
            </w:r>
          </w:p>
        </w:tc>
        <w:tc>
          <w:tcPr>
            <w:tcW w:w="964" w:type="dxa"/>
            <w:vAlign w:val="center"/>
          </w:tcPr>
          <w:p>
            <w:pPr>
              <w:pStyle w:val="19"/>
            </w:pPr>
            <w:r>
              <w:t>0.72</w:t>
            </w:r>
          </w:p>
        </w:tc>
        <w:tc>
          <w:tcPr>
            <w:tcW w:w="964" w:type="dxa"/>
            <w:vAlign w:val="center"/>
          </w:tcPr>
          <w:p>
            <w:pPr>
              <w:pStyle w:val="19"/>
            </w:pPr>
            <w:r>
              <w:t>0.72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金属骨架沙发类</w:t>
            </w:r>
          </w:p>
        </w:tc>
        <w:tc>
          <w:tcPr>
            <w:tcW w:w="1134" w:type="dxa"/>
            <w:vAlign w:val="center"/>
          </w:tcPr>
          <w:p>
            <w:pPr>
              <w:pStyle w:val="20"/>
            </w:pPr>
            <w:r>
              <w:t>A060401</w:t>
            </w:r>
          </w:p>
        </w:tc>
        <w:tc>
          <w:tcPr>
            <w:tcW w:w="709" w:type="dxa"/>
            <w:vAlign w:val="center"/>
          </w:tcPr>
          <w:p>
            <w:pPr>
              <w:pStyle w:val="21"/>
            </w:pPr>
            <w:r>
              <w:rPr>
                <w:rFonts w:hint="eastAsia"/>
              </w:rPr>
              <w:t>个</w:t>
            </w:r>
          </w:p>
        </w:tc>
        <w:tc>
          <w:tcPr>
            <w:tcW w:w="850" w:type="dxa"/>
            <w:vAlign w:val="center"/>
          </w:tcPr>
          <w:p>
            <w:pPr>
              <w:pStyle w:val="19"/>
            </w:pPr>
            <w:r>
              <w:t>46</w:t>
            </w:r>
          </w:p>
        </w:tc>
        <w:tc>
          <w:tcPr>
            <w:tcW w:w="850" w:type="dxa"/>
            <w:vAlign w:val="center"/>
          </w:tcPr>
          <w:p>
            <w:pPr>
              <w:pStyle w:val="19"/>
            </w:pPr>
            <w:r>
              <w:t>0.17</w:t>
            </w:r>
          </w:p>
        </w:tc>
        <w:tc>
          <w:tcPr>
            <w:tcW w:w="964" w:type="dxa"/>
            <w:vAlign w:val="center"/>
          </w:tcPr>
          <w:p>
            <w:pPr>
              <w:pStyle w:val="19"/>
            </w:pPr>
            <w:r>
              <w:t>7.82</w:t>
            </w:r>
          </w:p>
        </w:tc>
        <w:tc>
          <w:tcPr>
            <w:tcW w:w="964" w:type="dxa"/>
            <w:vAlign w:val="center"/>
          </w:tcPr>
          <w:p>
            <w:pPr>
              <w:pStyle w:val="19"/>
            </w:pPr>
            <w:r>
              <w:t>7.82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金属骨架沙发类</w:t>
            </w:r>
          </w:p>
        </w:tc>
        <w:tc>
          <w:tcPr>
            <w:tcW w:w="1134" w:type="dxa"/>
            <w:vAlign w:val="center"/>
          </w:tcPr>
          <w:p>
            <w:pPr>
              <w:pStyle w:val="20"/>
            </w:pPr>
            <w:r>
              <w:t>A060401</w:t>
            </w:r>
          </w:p>
        </w:tc>
        <w:tc>
          <w:tcPr>
            <w:tcW w:w="709" w:type="dxa"/>
            <w:vAlign w:val="center"/>
          </w:tcPr>
          <w:p>
            <w:pPr>
              <w:pStyle w:val="21"/>
            </w:pPr>
            <w:r>
              <w:rPr>
                <w:rFonts w:hint="eastAsia"/>
              </w:rPr>
              <w:t>个</w:t>
            </w:r>
          </w:p>
        </w:tc>
        <w:tc>
          <w:tcPr>
            <w:tcW w:w="850" w:type="dxa"/>
            <w:vAlign w:val="center"/>
          </w:tcPr>
          <w:p>
            <w:pPr>
              <w:pStyle w:val="19"/>
            </w:pPr>
            <w:r>
              <w:t>2</w:t>
            </w:r>
          </w:p>
        </w:tc>
        <w:tc>
          <w:tcPr>
            <w:tcW w:w="850" w:type="dxa"/>
            <w:vAlign w:val="center"/>
          </w:tcPr>
          <w:p>
            <w:pPr>
              <w:pStyle w:val="19"/>
            </w:pPr>
            <w:r>
              <w:t>0.08</w:t>
            </w:r>
          </w:p>
        </w:tc>
        <w:tc>
          <w:tcPr>
            <w:tcW w:w="964" w:type="dxa"/>
            <w:vAlign w:val="center"/>
          </w:tcPr>
          <w:p>
            <w:pPr>
              <w:pStyle w:val="19"/>
            </w:pPr>
            <w:r>
              <w:t>0.16</w:t>
            </w:r>
          </w:p>
        </w:tc>
        <w:tc>
          <w:tcPr>
            <w:tcW w:w="964" w:type="dxa"/>
            <w:vAlign w:val="center"/>
          </w:tcPr>
          <w:p>
            <w:pPr>
              <w:pStyle w:val="19"/>
            </w:pPr>
            <w:r>
              <w:t>0.16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木质柜类</w:t>
            </w:r>
          </w:p>
        </w:tc>
        <w:tc>
          <w:tcPr>
            <w:tcW w:w="1134" w:type="dxa"/>
            <w:vAlign w:val="center"/>
          </w:tcPr>
          <w:p>
            <w:pPr>
              <w:pStyle w:val="20"/>
            </w:pPr>
            <w:r>
              <w:t>A060501</w:t>
            </w:r>
          </w:p>
        </w:tc>
        <w:tc>
          <w:tcPr>
            <w:tcW w:w="709" w:type="dxa"/>
            <w:vAlign w:val="center"/>
          </w:tcPr>
          <w:p>
            <w:pPr>
              <w:pStyle w:val="21"/>
            </w:pPr>
            <w:r>
              <w:rPr>
                <w:rFonts w:hint="eastAsia"/>
              </w:rPr>
              <w:t>组</w:t>
            </w:r>
          </w:p>
        </w:tc>
        <w:tc>
          <w:tcPr>
            <w:tcW w:w="850" w:type="dxa"/>
            <w:vAlign w:val="center"/>
          </w:tcPr>
          <w:p>
            <w:pPr>
              <w:pStyle w:val="19"/>
            </w:pPr>
            <w:r>
              <w:t>4</w:t>
            </w:r>
          </w:p>
        </w:tc>
        <w:tc>
          <w:tcPr>
            <w:tcW w:w="850" w:type="dxa"/>
            <w:vAlign w:val="center"/>
          </w:tcPr>
          <w:p>
            <w:pPr>
              <w:pStyle w:val="19"/>
            </w:pPr>
            <w:r>
              <w:t>0.10</w:t>
            </w:r>
          </w:p>
        </w:tc>
        <w:tc>
          <w:tcPr>
            <w:tcW w:w="964" w:type="dxa"/>
            <w:vAlign w:val="center"/>
          </w:tcPr>
          <w:p>
            <w:pPr>
              <w:pStyle w:val="19"/>
            </w:pPr>
            <w:r>
              <w:t>0.40</w:t>
            </w:r>
          </w:p>
        </w:tc>
        <w:tc>
          <w:tcPr>
            <w:tcW w:w="964" w:type="dxa"/>
            <w:vAlign w:val="center"/>
          </w:tcPr>
          <w:p>
            <w:pPr>
              <w:pStyle w:val="19"/>
            </w:pPr>
            <w:r>
              <w:t>0.40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木质柜类</w:t>
            </w:r>
          </w:p>
        </w:tc>
        <w:tc>
          <w:tcPr>
            <w:tcW w:w="1134" w:type="dxa"/>
            <w:vAlign w:val="center"/>
          </w:tcPr>
          <w:p>
            <w:pPr>
              <w:pStyle w:val="20"/>
            </w:pPr>
            <w:r>
              <w:t>A060501</w:t>
            </w:r>
          </w:p>
        </w:tc>
        <w:tc>
          <w:tcPr>
            <w:tcW w:w="709" w:type="dxa"/>
            <w:vAlign w:val="center"/>
          </w:tcPr>
          <w:p>
            <w:pPr>
              <w:pStyle w:val="21"/>
            </w:pPr>
            <w:r>
              <w:rPr>
                <w:rFonts w:hint="eastAsia"/>
              </w:rPr>
              <w:t>个</w:t>
            </w:r>
          </w:p>
        </w:tc>
        <w:tc>
          <w:tcPr>
            <w:tcW w:w="850" w:type="dxa"/>
            <w:vAlign w:val="center"/>
          </w:tcPr>
          <w:p>
            <w:pPr>
              <w:pStyle w:val="19"/>
            </w:pPr>
            <w:r>
              <w:t>2</w:t>
            </w:r>
          </w:p>
        </w:tc>
        <w:tc>
          <w:tcPr>
            <w:tcW w:w="850" w:type="dxa"/>
            <w:vAlign w:val="center"/>
          </w:tcPr>
          <w:p>
            <w:pPr>
              <w:pStyle w:val="19"/>
            </w:pPr>
            <w:r>
              <w:t>0.12</w:t>
            </w:r>
          </w:p>
        </w:tc>
        <w:tc>
          <w:tcPr>
            <w:tcW w:w="964" w:type="dxa"/>
            <w:vAlign w:val="center"/>
          </w:tcPr>
          <w:p>
            <w:pPr>
              <w:pStyle w:val="19"/>
            </w:pPr>
            <w:r>
              <w:t>0.24</w:t>
            </w:r>
          </w:p>
        </w:tc>
        <w:tc>
          <w:tcPr>
            <w:tcW w:w="964" w:type="dxa"/>
            <w:vAlign w:val="center"/>
          </w:tcPr>
          <w:p>
            <w:pPr>
              <w:pStyle w:val="19"/>
            </w:pPr>
            <w:r>
              <w:t>0.24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木质柜类</w:t>
            </w:r>
          </w:p>
        </w:tc>
        <w:tc>
          <w:tcPr>
            <w:tcW w:w="1134" w:type="dxa"/>
            <w:vAlign w:val="center"/>
          </w:tcPr>
          <w:p>
            <w:pPr>
              <w:pStyle w:val="20"/>
            </w:pPr>
            <w:r>
              <w:t>A060501</w:t>
            </w:r>
          </w:p>
        </w:tc>
        <w:tc>
          <w:tcPr>
            <w:tcW w:w="709" w:type="dxa"/>
            <w:vAlign w:val="center"/>
          </w:tcPr>
          <w:p>
            <w:pPr>
              <w:pStyle w:val="21"/>
            </w:pPr>
            <w:r>
              <w:rPr>
                <w:rFonts w:hint="eastAsia"/>
              </w:rPr>
              <w:t>组</w:t>
            </w:r>
          </w:p>
        </w:tc>
        <w:tc>
          <w:tcPr>
            <w:tcW w:w="850" w:type="dxa"/>
            <w:vAlign w:val="center"/>
          </w:tcPr>
          <w:p>
            <w:pPr>
              <w:pStyle w:val="19"/>
            </w:pPr>
            <w:r>
              <w:t>6</w:t>
            </w:r>
          </w:p>
        </w:tc>
        <w:tc>
          <w:tcPr>
            <w:tcW w:w="850" w:type="dxa"/>
            <w:vAlign w:val="center"/>
          </w:tcPr>
          <w:p>
            <w:pPr>
              <w:pStyle w:val="19"/>
            </w:pPr>
            <w:r>
              <w:t>0.11</w:t>
            </w:r>
          </w:p>
        </w:tc>
        <w:tc>
          <w:tcPr>
            <w:tcW w:w="964" w:type="dxa"/>
            <w:vAlign w:val="center"/>
          </w:tcPr>
          <w:p>
            <w:pPr>
              <w:pStyle w:val="19"/>
            </w:pPr>
            <w:r>
              <w:t>0.66</w:t>
            </w:r>
          </w:p>
        </w:tc>
        <w:tc>
          <w:tcPr>
            <w:tcW w:w="964" w:type="dxa"/>
            <w:vAlign w:val="center"/>
          </w:tcPr>
          <w:p>
            <w:pPr>
              <w:pStyle w:val="19"/>
            </w:pPr>
            <w:r>
              <w:t>0.66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金属质柜类</w:t>
            </w:r>
          </w:p>
        </w:tc>
        <w:tc>
          <w:tcPr>
            <w:tcW w:w="1134" w:type="dxa"/>
            <w:vAlign w:val="center"/>
          </w:tcPr>
          <w:p>
            <w:pPr>
              <w:pStyle w:val="20"/>
            </w:pPr>
            <w:r>
              <w:t>A060503</w:t>
            </w:r>
          </w:p>
        </w:tc>
        <w:tc>
          <w:tcPr>
            <w:tcW w:w="709" w:type="dxa"/>
            <w:vAlign w:val="center"/>
          </w:tcPr>
          <w:p>
            <w:pPr>
              <w:pStyle w:val="21"/>
            </w:pPr>
            <w:r>
              <w:rPr>
                <w:rFonts w:hint="eastAsia"/>
              </w:rPr>
              <w:t>组</w:t>
            </w:r>
          </w:p>
        </w:tc>
        <w:tc>
          <w:tcPr>
            <w:tcW w:w="850" w:type="dxa"/>
            <w:vAlign w:val="center"/>
          </w:tcPr>
          <w:p>
            <w:pPr>
              <w:pStyle w:val="19"/>
            </w:pPr>
            <w:r>
              <w:t>4</w:t>
            </w:r>
          </w:p>
        </w:tc>
        <w:tc>
          <w:tcPr>
            <w:tcW w:w="850" w:type="dxa"/>
            <w:vAlign w:val="center"/>
          </w:tcPr>
          <w:p>
            <w:pPr>
              <w:pStyle w:val="19"/>
            </w:pPr>
            <w:r>
              <w:t>0.20</w:t>
            </w: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木质架类</w:t>
            </w:r>
          </w:p>
        </w:tc>
        <w:tc>
          <w:tcPr>
            <w:tcW w:w="1134" w:type="dxa"/>
            <w:vAlign w:val="center"/>
          </w:tcPr>
          <w:p>
            <w:pPr>
              <w:pStyle w:val="20"/>
            </w:pPr>
            <w:r>
              <w:t>A060601</w:t>
            </w:r>
          </w:p>
        </w:tc>
        <w:tc>
          <w:tcPr>
            <w:tcW w:w="709" w:type="dxa"/>
            <w:vAlign w:val="center"/>
          </w:tcPr>
          <w:p>
            <w:pPr>
              <w:pStyle w:val="21"/>
            </w:pPr>
            <w:r>
              <w:rPr>
                <w:rFonts w:hint="eastAsia"/>
              </w:rPr>
              <w:t>个</w:t>
            </w:r>
          </w:p>
        </w:tc>
        <w:tc>
          <w:tcPr>
            <w:tcW w:w="850" w:type="dxa"/>
            <w:vAlign w:val="center"/>
          </w:tcPr>
          <w:p>
            <w:pPr>
              <w:pStyle w:val="19"/>
            </w:pPr>
            <w:r>
              <w:t>5</w:t>
            </w:r>
          </w:p>
        </w:tc>
        <w:tc>
          <w:tcPr>
            <w:tcW w:w="850" w:type="dxa"/>
            <w:vAlign w:val="center"/>
          </w:tcPr>
          <w:p>
            <w:pPr>
              <w:pStyle w:val="19"/>
            </w:pPr>
            <w:r>
              <w:t>0.08</w:t>
            </w:r>
          </w:p>
        </w:tc>
        <w:tc>
          <w:tcPr>
            <w:tcW w:w="964" w:type="dxa"/>
            <w:vAlign w:val="center"/>
          </w:tcPr>
          <w:p>
            <w:pPr>
              <w:pStyle w:val="19"/>
            </w:pPr>
            <w:r>
              <w:t>0.40</w:t>
            </w:r>
          </w:p>
        </w:tc>
        <w:tc>
          <w:tcPr>
            <w:tcW w:w="964" w:type="dxa"/>
            <w:vAlign w:val="center"/>
          </w:tcPr>
          <w:p>
            <w:pPr>
              <w:pStyle w:val="19"/>
            </w:pPr>
            <w:r>
              <w:t>0.40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木质架类</w:t>
            </w:r>
          </w:p>
        </w:tc>
        <w:tc>
          <w:tcPr>
            <w:tcW w:w="1134" w:type="dxa"/>
            <w:vAlign w:val="center"/>
          </w:tcPr>
          <w:p>
            <w:pPr>
              <w:pStyle w:val="20"/>
            </w:pPr>
            <w:r>
              <w:t>A060601</w:t>
            </w:r>
          </w:p>
        </w:tc>
        <w:tc>
          <w:tcPr>
            <w:tcW w:w="709" w:type="dxa"/>
            <w:vAlign w:val="center"/>
          </w:tcPr>
          <w:p>
            <w:pPr>
              <w:pStyle w:val="21"/>
            </w:pPr>
            <w:r>
              <w:rPr>
                <w:rFonts w:hint="eastAsia"/>
              </w:rPr>
              <w:t>个</w:t>
            </w:r>
          </w:p>
        </w:tc>
        <w:tc>
          <w:tcPr>
            <w:tcW w:w="850" w:type="dxa"/>
            <w:vAlign w:val="center"/>
          </w:tcPr>
          <w:p>
            <w:pPr>
              <w:pStyle w:val="19"/>
            </w:pPr>
            <w:r>
              <w:t>5</w:t>
            </w:r>
          </w:p>
        </w:tc>
        <w:tc>
          <w:tcPr>
            <w:tcW w:w="850" w:type="dxa"/>
            <w:vAlign w:val="center"/>
          </w:tcPr>
          <w:p>
            <w:pPr>
              <w:pStyle w:val="19"/>
            </w:pPr>
            <w:r>
              <w:t>0.05</w:t>
            </w:r>
          </w:p>
        </w:tc>
        <w:tc>
          <w:tcPr>
            <w:tcW w:w="964" w:type="dxa"/>
            <w:vAlign w:val="center"/>
          </w:tcPr>
          <w:p>
            <w:pPr>
              <w:pStyle w:val="19"/>
            </w:pPr>
            <w:r>
              <w:t>0.25</w:t>
            </w:r>
          </w:p>
        </w:tc>
        <w:tc>
          <w:tcPr>
            <w:tcW w:w="964" w:type="dxa"/>
            <w:vAlign w:val="center"/>
          </w:tcPr>
          <w:p>
            <w:pPr>
              <w:pStyle w:val="19"/>
            </w:pPr>
            <w:r>
              <w:t>0.25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人大历程展馆设备购置费及运行费</w:t>
            </w:r>
          </w:p>
        </w:tc>
        <w:tc>
          <w:tcPr>
            <w:tcW w:w="964" w:type="dxa"/>
            <w:vAlign w:val="center"/>
          </w:tcPr>
          <w:p>
            <w:pPr>
              <w:pStyle w:val="19"/>
            </w:pPr>
            <w:r>
              <w:t>89.00</w:t>
            </w:r>
          </w:p>
        </w:tc>
        <w:tc>
          <w:tcPr>
            <w:tcW w:w="1134" w:type="dxa"/>
            <w:vAlign w:val="center"/>
          </w:tcPr>
          <w:p>
            <w:pPr>
              <w:pStyle w:val="20"/>
            </w:pPr>
            <w:r>
              <w:rPr>
                <w:rFonts w:hint="eastAsia"/>
              </w:rPr>
              <w:t>组合家具</w:t>
            </w:r>
          </w:p>
        </w:tc>
        <w:tc>
          <w:tcPr>
            <w:tcW w:w="1134" w:type="dxa"/>
            <w:vAlign w:val="center"/>
          </w:tcPr>
          <w:p>
            <w:pPr>
              <w:pStyle w:val="20"/>
            </w:pPr>
            <w:r>
              <w:t>A0609</w:t>
            </w:r>
          </w:p>
        </w:tc>
        <w:tc>
          <w:tcPr>
            <w:tcW w:w="709" w:type="dxa"/>
            <w:vAlign w:val="center"/>
          </w:tcPr>
          <w:p>
            <w:pPr>
              <w:pStyle w:val="21"/>
            </w:pPr>
            <w:r>
              <w:rPr>
                <w:rFonts w:hint="eastAsia"/>
              </w:rPr>
              <w:t>套</w:t>
            </w:r>
          </w:p>
        </w:tc>
        <w:tc>
          <w:tcPr>
            <w:tcW w:w="850" w:type="dxa"/>
            <w:vAlign w:val="center"/>
          </w:tcPr>
          <w:p>
            <w:pPr>
              <w:pStyle w:val="19"/>
            </w:pPr>
            <w:r>
              <w:t>7</w:t>
            </w:r>
          </w:p>
        </w:tc>
        <w:tc>
          <w:tcPr>
            <w:tcW w:w="850" w:type="dxa"/>
            <w:vAlign w:val="center"/>
          </w:tcPr>
          <w:p>
            <w:pPr>
              <w:pStyle w:val="19"/>
            </w:pPr>
            <w:r>
              <w:t>0.18</w:t>
            </w:r>
          </w:p>
        </w:tc>
        <w:tc>
          <w:tcPr>
            <w:tcW w:w="964" w:type="dxa"/>
            <w:vAlign w:val="center"/>
          </w:tcPr>
          <w:p>
            <w:pPr>
              <w:pStyle w:val="19"/>
            </w:pPr>
            <w:r>
              <w:t>1.26</w:t>
            </w:r>
          </w:p>
        </w:tc>
        <w:tc>
          <w:tcPr>
            <w:tcW w:w="964" w:type="dxa"/>
            <w:vAlign w:val="center"/>
          </w:tcPr>
          <w:p>
            <w:pPr>
              <w:pStyle w:val="19"/>
            </w:pPr>
            <w:r>
              <w:t>1.26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工程监理服务</w:t>
            </w:r>
          </w:p>
        </w:tc>
        <w:tc>
          <w:tcPr>
            <w:tcW w:w="1134" w:type="dxa"/>
            <w:vAlign w:val="center"/>
          </w:tcPr>
          <w:p>
            <w:pPr>
              <w:pStyle w:val="20"/>
            </w:pPr>
            <w:r>
              <w:t>C1006</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46.34</w:t>
            </w:r>
          </w:p>
        </w:tc>
        <w:tc>
          <w:tcPr>
            <w:tcW w:w="964" w:type="dxa"/>
            <w:vAlign w:val="center"/>
          </w:tcPr>
          <w:p>
            <w:pPr>
              <w:pStyle w:val="19"/>
            </w:pPr>
            <w:r>
              <w:t>46.34</w:t>
            </w:r>
          </w:p>
        </w:tc>
        <w:tc>
          <w:tcPr>
            <w:tcW w:w="964" w:type="dxa"/>
            <w:vAlign w:val="center"/>
          </w:tcPr>
          <w:p>
            <w:pPr>
              <w:pStyle w:val="19"/>
            </w:pPr>
            <w:r>
              <w:t>46.34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51.95</w:t>
            </w:r>
          </w:p>
        </w:tc>
        <w:tc>
          <w:tcPr>
            <w:tcW w:w="964" w:type="dxa"/>
            <w:vAlign w:val="center"/>
          </w:tcPr>
          <w:p>
            <w:pPr>
              <w:pStyle w:val="19"/>
            </w:pPr>
            <w:r>
              <w:t>51.95</w:t>
            </w:r>
          </w:p>
        </w:tc>
        <w:tc>
          <w:tcPr>
            <w:tcW w:w="964" w:type="dxa"/>
            <w:vAlign w:val="center"/>
          </w:tcPr>
          <w:p>
            <w:pPr>
              <w:pStyle w:val="19"/>
            </w:pPr>
            <w:r>
              <w:t>51.95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146.58</w:t>
            </w:r>
          </w:p>
        </w:tc>
        <w:tc>
          <w:tcPr>
            <w:tcW w:w="964" w:type="dxa"/>
            <w:vAlign w:val="center"/>
          </w:tcPr>
          <w:p>
            <w:pPr>
              <w:pStyle w:val="19"/>
            </w:pPr>
            <w:r>
              <w:t>146.58</w:t>
            </w:r>
          </w:p>
        </w:tc>
        <w:tc>
          <w:tcPr>
            <w:tcW w:w="964" w:type="dxa"/>
            <w:vAlign w:val="center"/>
          </w:tcPr>
          <w:p>
            <w:pPr>
              <w:pStyle w:val="19"/>
            </w:pPr>
            <w:r>
              <w:t>146.58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77.64</w:t>
            </w:r>
          </w:p>
        </w:tc>
        <w:tc>
          <w:tcPr>
            <w:tcW w:w="964" w:type="dxa"/>
            <w:vAlign w:val="center"/>
          </w:tcPr>
          <w:p>
            <w:pPr>
              <w:pStyle w:val="19"/>
            </w:pPr>
            <w:r>
              <w:t>77.64</w:t>
            </w:r>
          </w:p>
        </w:tc>
        <w:tc>
          <w:tcPr>
            <w:tcW w:w="964" w:type="dxa"/>
            <w:vAlign w:val="center"/>
          </w:tcPr>
          <w:p>
            <w:pPr>
              <w:pStyle w:val="19"/>
            </w:pPr>
            <w:r>
              <w:t>77.64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45.25</w:t>
            </w:r>
          </w:p>
        </w:tc>
        <w:tc>
          <w:tcPr>
            <w:tcW w:w="964" w:type="dxa"/>
            <w:vAlign w:val="center"/>
          </w:tcPr>
          <w:p>
            <w:pPr>
              <w:pStyle w:val="19"/>
            </w:pPr>
            <w:r>
              <w:t>45.25</w:t>
            </w:r>
          </w:p>
        </w:tc>
        <w:tc>
          <w:tcPr>
            <w:tcW w:w="964" w:type="dxa"/>
            <w:vAlign w:val="center"/>
          </w:tcPr>
          <w:p>
            <w:pPr>
              <w:pStyle w:val="19"/>
            </w:pPr>
            <w:r>
              <w:t>45.25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人民代表大会制度在河北的探索与实践历程展项目</w:t>
            </w:r>
          </w:p>
        </w:tc>
        <w:tc>
          <w:tcPr>
            <w:tcW w:w="964" w:type="dxa"/>
            <w:vAlign w:val="center"/>
          </w:tcPr>
          <w:p>
            <w:pPr>
              <w:pStyle w:val="19"/>
            </w:pPr>
            <w:r>
              <w:t>2336.00</w:t>
            </w:r>
          </w:p>
        </w:tc>
        <w:tc>
          <w:tcPr>
            <w:tcW w:w="1134" w:type="dxa"/>
            <w:vAlign w:val="center"/>
          </w:tcPr>
          <w:p>
            <w:pPr>
              <w:pStyle w:val="20"/>
            </w:pPr>
            <w:r>
              <w:rPr>
                <w:rFonts w:hint="eastAsia"/>
              </w:rPr>
              <w:t>其他工程总承包服务</w:t>
            </w:r>
          </w:p>
        </w:tc>
        <w:tc>
          <w:tcPr>
            <w:tcW w:w="1134" w:type="dxa"/>
            <w:vAlign w:val="center"/>
          </w:tcPr>
          <w:p>
            <w:pPr>
              <w:pStyle w:val="20"/>
            </w:pPr>
            <w:r>
              <w:t>C100799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研究生办学</w:t>
            </w:r>
          </w:p>
        </w:tc>
        <w:tc>
          <w:tcPr>
            <w:tcW w:w="964" w:type="dxa"/>
            <w:vAlign w:val="center"/>
          </w:tcPr>
          <w:p>
            <w:pPr>
              <w:pStyle w:val="19"/>
            </w:pPr>
            <w:r>
              <w:t>75.32</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0.32</w:t>
            </w:r>
          </w:p>
        </w:tc>
        <w:tc>
          <w:tcPr>
            <w:tcW w:w="964" w:type="dxa"/>
            <w:vAlign w:val="center"/>
          </w:tcPr>
          <w:p>
            <w:pPr>
              <w:pStyle w:val="19"/>
            </w:pPr>
            <w:r>
              <w:t>0.32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0.32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0.32</w:t>
            </w:r>
          </w:p>
        </w:tc>
      </w:tr>
      <w:tr>
        <w:trPr>
          <w:cantSplit/>
        </w:trPr>
        <w:tc>
          <w:tcPr>
            <w:tcW w:w="1701" w:type="dxa"/>
            <w:vAlign w:val="center"/>
          </w:tcPr>
          <w:p>
            <w:pPr>
              <w:pStyle w:val="20"/>
            </w:pPr>
            <w:r>
              <w:rPr>
                <w:rFonts w:hint="eastAsia"/>
              </w:rPr>
              <w:t>研究生办学</w:t>
            </w:r>
          </w:p>
        </w:tc>
        <w:tc>
          <w:tcPr>
            <w:tcW w:w="964" w:type="dxa"/>
            <w:vAlign w:val="center"/>
          </w:tcPr>
          <w:p>
            <w:pPr>
              <w:pStyle w:val="19"/>
            </w:pPr>
            <w:r>
              <w:t>75.32</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2.05</w:t>
            </w:r>
          </w:p>
        </w:tc>
        <w:tc>
          <w:tcPr>
            <w:tcW w:w="964" w:type="dxa"/>
            <w:vAlign w:val="center"/>
          </w:tcPr>
          <w:p>
            <w:pPr>
              <w:pStyle w:val="19"/>
            </w:pPr>
            <w:r>
              <w:t>2.05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2.05</w:t>
            </w: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工程设计服务</w:t>
            </w:r>
          </w:p>
        </w:tc>
        <w:tc>
          <w:tcPr>
            <w:tcW w:w="1134" w:type="dxa"/>
            <w:vAlign w:val="center"/>
          </w:tcPr>
          <w:p>
            <w:pPr>
              <w:pStyle w:val="20"/>
            </w:pPr>
            <w:r>
              <w:t>C1003</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工程设计服务</w:t>
            </w:r>
          </w:p>
        </w:tc>
        <w:tc>
          <w:tcPr>
            <w:tcW w:w="1134" w:type="dxa"/>
            <w:vAlign w:val="center"/>
          </w:tcPr>
          <w:p>
            <w:pPr>
              <w:pStyle w:val="20"/>
            </w:pPr>
            <w:r>
              <w:t>C1003</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工程设计服务</w:t>
            </w:r>
          </w:p>
        </w:tc>
        <w:tc>
          <w:tcPr>
            <w:tcW w:w="1134" w:type="dxa"/>
            <w:vAlign w:val="center"/>
          </w:tcPr>
          <w:p>
            <w:pPr>
              <w:pStyle w:val="20"/>
            </w:pPr>
            <w:r>
              <w:t>C1003</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102.00</w:t>
            </w:r>
          </w:p>
        </w:tc>
        <w:tc>
          <w:tcPr>
            <w:tcW w:w="964" w:type="dxa"/>
            <w:vAlign w:val="center"/>
          </w:tcPr>
          <w:p>
            <w:pPr>
              <w:pStyle w:val="19"/>
            </w:pPr>
            <w:r>
              <w:t>102.00</w:t>
            </w:r>
          </w:p>
        </w:tc>
        <w:tc>
          <w:tcPr>
            <w:tcW w:w="964" w:type="dxa"/>
            <w:vAlign w:val="center"/>
          </w:tcPr>
          <w:p>
            <w:pPr>
              <w:pStyle w:val="19"/>
            </w:pPr>
            <w:r>
              <w:t>102.00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房屋工程总承包服务</w:t>
            </w:r>
          </w:p>
        </w:tc>
        <w:tc>
          <w:tcPr>
            <w:tcW w:w="1134" w:type="dxa"/>
            <w:vAlign w:val="center"/>
          </w:tcPr>
          <w:p>
            <w:pPr>
              <w:pStyle w:val="20"/>
            </w:pPr>
            <w:r>
              <w:t>C100701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房屋工程总承包服务</w:t>
            </w:r>
          </w:p>
        </w:tc>
        <w:tc>
          <w:tcPr>
            <w:tcW w:w="1134" w:type="dxa"/>
            <w:vAlign w:val="center"/>
          </w:tcPr>
          <w:p>
            <w:pPr>
              <w:pStyle w:val="20"/>
            </w:pPr>
            <w:r>
              <w:t>C100701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101.00</w:t>
            </w:r>
          </w:p>
        </w:tc>
        <w:tc>
          <w:tcPr>
            <w:tcW w:w="964" w:type="dxa"/>
            <w:vAlign w:val="center"/>
          </w:tcPr>
          <w:p>
            <w:pPr>
              <w:pStyle w:val="19"/>
            </w:pPr>
            <w:r>
              <w:t>101.00</w:t>
            </w:r>
          </w:p>
        </w:tc>
        <w:tc>
          <w:tcPr>
            <w:tcW w:w="964" w:type="dxa"/>
            <w:vAlign w:val="center"/>
          </w:tcPr>
          <w:p>
            <w:pPr>
              <w:pStyle w:val="19"/>
            </w:pPr>
            <w:r>
              <w:t>101.00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房屋工程总承包服务</w:t>
            </w:r>
          </w:p>
        </w:tc>
        <w:tc>
          <w:tcPr>
            <w:tcW w:w="1134" w:type="dxa"/>
            <w:vAlign w:val="center"/>
          </w:tcPr>
          <w:p>
            <w:pPr>
              <w:pStyle w:val="20"/>
            </w:pPr>
            <w:r>
              <w:t>C100701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房屋工程总承包服务</w:t>
            </w:r>
          </w:p>
        </w:tc>
        <w:tc>
          <w:tcPr>
            <w:tcW w:w="1134" w:type="dxa"/>
            <w:vAlign w:val="center"/>
          </w:tcPr>
          <w:p>
            <w:pPr>
              <w:pStyle w:val="20"/>
            </w:pPr>
            <w:r>
              <w:t>C100701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房屋工程总承包服务</w:t>
            </w:r>
          </w:p>
        </w:tc>
        <w:tc>
          <w:tcPr>
            <w:tcW w:w="1134" w:type="dxa"/>
            <w:vAlign w:val="center"/>
          </w:tcPr>
          <w:p>
            <w:pPr>
              <w:pStyle w:val="20"/>
            </w:pPr>
            <w:r>
              <w:t>C100701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中共河北省委党校（河北行政学院）校园功能完善提升项目前期费（预算内基本建设资金）</w:t>
            </w:r>
          </w:p>
        </w:tc>
        <w:tc>
          <w:tcPr>
            <w:tcW w:w="964" w:type="dxa"/>
            <w:vAlign w:val="center"/>
          </w:tcPr>
          <w:p>
            <w:pPr>
              <w:pStyle w:val="19"/>
            </w:pPr>
            <w:r>
              <w:t>1500.00</w:t>
            </w:r>
          </w:p>
        </w:tc>
        <w:tc>
          <w:tcPr>
            <w:tcW w:w="1134" w:type="dxa"/>
            <w:vAlign w:val="center"/>
          </w:tcPr>
          <w:p>
            <w:pPr>
              <w:pStyle w:val="20"/>
            </w:pPr>
            <w:r>
              <w:rPr>
                <w:rFonts w:hint="eastAsia"/>
              </w:rPr>
              <w:t>房屋工程总承包服务</w:t>
            </w:r>
          </w:p>
        </w:tc>
        <w:tc>
          <w:tcPr>
            <w:tcW w:w="1134" w:type="dxa"/>
            <w:vAlign w:val="center"/>
          </w:tcPr>
          <w:p>
            <w:pPr>
              <w:pStyle w:val="20"/>
            </w:pPr>
            <w:r>
              <w:t>C100701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42.00</w:t>
            </w:r>
          </w:p>
        </w:tc>
        <w:tc>
          <w:tcPr>
            <w:tcW w:w="964" w:type="dxa"/>
            <w:vAlign w:val="center"/>
          </w:tcPr>
          <w:p>
            <w:pPr>
              <w:pStyle w:val="19"/>
            </w:pPr>
            <w:r>
              <w:t>42.00</w:t>
            </w:r>
          </w:p>
        </w:tc>
        <w:tc>
          <w:tcPr>
            <w:tcW w:w="964" w:type="dxa"/>
            <w:vAlign w:val="center"/>
          </w:tcPr>
          <w:p>
            <w:pPr>
              <w:pStyle w:val="19"/>
            </w:pPr>
            <w:r>
              <w:t>42.00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37.84</w:t>
            </w:r>
          </w:p>
        </w:tc>
        <w:tc>
          <w:tcPr>
            <w:tcW w:w="964" w:type="dxa"/>
            <w:vAlign w:val="center"/>
          </w:tcPr>
          <w:p>
            <w:pPr>
              <w:pStyle w:val="19"/>
            </w:pPr>
            <w:r>
              <w:t>37.84</w:t>
            </w:r>
          </w:p>
        </w:tc>
        <w:tc>
          <w:tcPr>
            <w:tcW w:w="964" w:type="dxa"/>
            <w:vAlign w:val="center"/>
          </w:tcPr>
          <w:p>
            <w:pPr>
              <w:pStyle w:val="19"/>
            </w:pPr>
            <w:r>
              <w:t>37.84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21.60</w:t>
            </w:r>
          </w:p>
        </w:tc>
        <w:tc>
          <w:tcPr>
            <w:tcW w:w="964" w:type="dxa"/>
            <w:vAlign w:val="center"/>
          </w:tcPr>
          <w:p>
            <w:pPr>
              <w:pStyle w:val="19"/>
            </w:pPr>
            <w:r>
              <w:t>21.60</w:t>
            </w:r>
          </w:p>
        </w:tc>
        <w:tc>
          <w:tcPr>
            <w:tcW w:w="964" w:type="dxa"/>
            <w:vAlign w:val="center"/>
          </w:tcPr>
          <w:p>
            <w:pPr>
              <w:pStyle w:val="19"/>
            </w:pPr>
            <w:r>
              <w:t>21.60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80.12</w:t>
            </w:r>
          </w:p>
        </w:tc>
        <w:tc>
          <w:tcPr>
            <w:tcW w:w="964" w:type="dxa"/>
            <w:vAlign w:val="center"/>
          </w:tcPr>
          <w:p>
            <w:pPr>
              <w:pStyle w:val="19"/>
            </w:pPr>
            <w:r>
              <w:t>80.12</w:t>
            </w:r>
          </w:p>
        </w:tc>
        <w:tc>
          <w:tcPr>
            <w:tcW w:w="964" w:type="dxa"/>
            <w:vAlign w:val="center"/>
          </w:tcPr>
          <w:p>
            <w:pPr>
              <w:pStyle w:val="19"/>
            </w:pPr>
            <w:r>
              <w:t>80.12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60.00</w:t>
            </w:r>
          </w:p>
        </w:tc>
        <w:tc>
          <w:tcPr>
            <w:tcW w:w="964" w:type="dxa"/>
            <w:vAlign w:val="center"/>
          </w:tcPr>
          <w:p>
            <w:pPr>
              <w:pStyle w:val="19"/>
            </w:pPr>
            <w:r>
              <w:t>60.00</w:t>
            </w:r>
          </w:p>
        </w:tc>
        <w:tc>
          <w:tcPr>
            <w:tcW w:w="964" w:type="dxa"/>
            <w:vAlign w:val="center"/>
          </w:tcPr>
          <w:p>
            <w:pPr>
              <w:pStyle w:val="19"/>
            </w:pPr>
            <w:r>
              <w:t>60.00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w:t>
            </w:r>
            <w:r>
              <w:t>(</w:t>
            </w:r>
            <w:r>
              <w:rPr>
                <w:rFonts w:hint="eastAsia"/>
              </w:rPr>
              <w:t>预算内基本建设资金</w:t>
            </w:r>
            <w:r>
              <w:t>)</w:t>
            </w:r>
          </w:p>
        </w:tc>
        <w:tc>
          <w:tcPr>
            <w:tcW w:w="964" w:type="dxa"/>
            <w:vAlign w:val="center"/>
          </w:tcPr>
          <w:p>
            <w:pPr>
              <w:pStyle w:val="19"/>
            </w:pPr>
            <w:r>
              <w:t>2000.00</w:t>
            </w:r>
          </w:p>
        </w:tc>
        <w:tc>
          <w:tcPr>
            <w:tcW w:w="1134" w:type="dxa"/>
            <w:vAlign w:val="center"/>
          </w:tcPr>
          <w:p>
            <w:pPr>
              <w:pStyle w:val="20"/>
            </w:pPr>
            <w:r>
              <w:rPr>
                <w:rFonts w:hint="eastAsia"/>
              </w:rPr>
              <w:t>信息系统设计服务</w:t>
            </w:r>
          </w:p>
        </w:tc>
        <w:tc>
          <w:tcPr>
            <w:tcW w:w="1134" w:type="dxa"/>
            <w:vAlign w:val="center"/>
          </w:tcPr>
          <w:p>
            <w:pPr>
              <w:pStyle w:val="20"/>
            </w:pPr>
            <w:r>
              <w:t>C020802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75.37</w:t>
            </w:r>
          </w:p>
        </w:tc>
        <w:tc>
          <w:tcPr>
            <w:tcW w:w="964" w:type="dxa"/>
            <w:vAlign w:val="center"/>
          </w:tcPr>
          <w:p>
            <w:pPr>
              <w:pStyle w:val="19"/>
            </w:pPr>
            <w:r>
              <w:t>75.37</w:t>
            </w:r>
          </w:p>
        </w:tc>
        <w:tc>
          <w:tcPr>
            <w:tcW w:w="964" w:type="dxa"/>
            <w:vAlign w:val="center"/>
          </w:tcPr>
          <w:p>
            <w:pPr>
              <w:pStyle w:val="19"/>
            </w:pPr>
            <w:r>
              <w:t>75.37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中共河北省委党校（河北行政学院）智慧校园（预算内基本建设资金）</w:t>
            </w:r>
          </w:p>
        </w:tc>
        <w:tc>
          <w:tcPr>
            <w:tcW w:w="964" w:type="dxa"/>
            <w:vAlign w:val="center"/>
          </w:tcPr>
          <w:p>
            <w:pPr>
              <w:pStyle w:val="19"/>
            </w:pPr>
            <w:r>
              <w:t>318.00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中共河北省委党校（河北行政学院）智慧校园（预算内基本建设资金）</w:t>
            </w:r>
          </w:p>
        </w:tc>
        <w:tc>
          <w:tcPr>
            <w:tcW w:w="964" w:type="dxa"/>
            <w:vAlign w:val="center"/>
          </w:tcPr>
          <w:p>
            <w:pPr>
              <w:pStyle w:val="19"/>
            </w:pPr>
            <w:r>
              <w:t>318.00</w:t>
            </w:r>
          </w:p>
        </w:tc>
        <w:tc>
          <w:tcPr>
            <w:tcW w:w="1134" w:type="dxa"/>
            <w:vAlign w:val="center"/>
          </w:tcPr>
          <w:p>
            <w:pPr>
              <w:pStyle w:val="20"/>
            </w:pPr>
            <w:r>
              <w:rPr>
                <w:rFonts w:hint="eastAsia"/>
              </w:rPr>
              <w:t>其他系统集成实施服务</w:t>
            </w:r>
          </w:p>
        </w:tc>
        <w:tc>
          <w:tcPr>
            <w:tcW w:w="1134" w:type="dxa"/>
            <w:vAlign w:val="center"/>
          </w:tcPr>
          <w:p>
            <w:pPr>
              <w:pStyle w:val="20"/>
            </w:pPr>
            <w:r>
              <w:t>C020299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119.00</w:t>
            </w:r>
          </w:p>
        </w:tc>
        <w:tc>
          <w:tcPr>
            <w:tcW w:w="964" w:type="dxa"/>
            <w:vAlign w:val="center"/>
          </w:tcPr>
          <w:p>
            <w:pPr>
              <w:pStyle w:val="19"/>
            </w:pPr>
            <w:r>
              <w:t>119.00</w:t>
            </w:r>
          </w:p>
        </w:tc>
        <w:tc>
          <w:tcPr>
            <w:tcW w:w="964" w:type="dxa"/>
            <w:vAlign w:val="center"/>
          </w:tcPr>
          <w:p>
            <w:pPr>
              <w:pStyle w:val="19"/>
            </w:pPr>
            <w:r>
              <w:t>119.00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其他办公消耗用品及类似物品</w:t>
            </w:r>
          </w:p>
        </w:tc>
        <w:tc>
          <w:tcPr>
            <w:tcW w:w="1134" w:type="dxa"/>
            <w:vAlign w:val="center"/>
          </w:tcPr>
          <w:p>
            <w:pPr>
              <w:pStyle w:val="20"/>
            </w:pPr>
            <w:r>
              <w:t>A0999</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119.20</w:t>
            </w:r>
          </w:p>
        </w:tc>
        <w:tc>
          <w:tcPr>
            <w:tcW w:w="964" w:type="dxa"/>
            <w:vAlign w:val="center"/>
          </w:tcPr>
          <w:p>
            <w:pPr>
              <w:pStyle w:val="19"/>
            </w:pPr>
            <w:r>
              <w:t>119.20</w:t>
            </w:r>
          </w:p>
        </w:tc>
        <w:tc>
          <w:tcPr>
            <w:tcW w:w="964" w:type="dxa"/>
            <w:vAlign w:val="center"/>
          </w:tcPr>
          <w:p>
            <w:pPr>
              <w:pStyle w:val="19"/>
            </w:pPr>
            <w:r>
              <w:t>119.20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119.20</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一般会议服务</w:t>
            </w:r>
          </w:p>
        </w:tc>
        <w:tc>
          <w:tcPr>
            <w:tcW w:w="1134" w:type="dxa"/>
            <w:vAlign w:val="center"/>
          </w:tcPr>
          <w:p>
            <w:pPr>
              <w:pStyle w:val="20"/>
            </w:pPr>
            <w:r>
              <w:t>C060102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26.80</w:t>
            </w:r>
          </w:p>
        </w:tc>
        <w:tc>
          <w:tcPr>
            <w:tcW w:w="964" w:type="dxa"/>
            <w:vAlign w:val="center"/>
          </w:tcPr>
          <w:p>
            <w:pPr>
              <w:pStyle w:val="19"/>
            </w:pPr>
            <w:r>
              <w:t>26.80</w:t>
            </w:r>
          </w:p>
        </w:tc>
        <w:tc>
          <w:tcPr>
            <w:tcW w:w="964" w:type="dxa"/>
            <w:vAlign w:val="center"/>
          </w:tcPr>
          <w:p>
            <w:pPr>
              <w:pStyle w:val="19"/>
            </w:pPr>
            <w:r>
              <w:t>26.80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一般会议服务</w:t>
            </w:r>
          </w:p>
        </w:tc>
        <w:tc>
          <w:tcPr>
            <w:tcW w:w="1134" w:type="dxa"/>
            <w:vAlign w:val="center"/>
          </w:tcPr>
          <w:p>
            <w:pPr>
              <w:pStyle w:val="20"/>
            </w:pPr>
            <w:r>
              <w:t>C060102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15.00</w:t>
            </w:r>
          </w:p>
        </w:tc>
        <w:tc>
          <w:tcPr>
            <w:tcW w:w="964" w:type="dxa"/>
            <w:vAlign w:val="center"/>
          </w:tcPr>
          <w:p>
            <w:pPr>
              <w:pStyle w:val="19"/>
            </w:pPr>
            <w:r>
              <w:t>15.00</w:t>
            </w:r>
          </w:p>
        </w:tc>
        <w:tc>
          <w:tcPr>
            <w:tcW w:w="964" w:type="dxa"/>
            <w:vAlign w:val="center"/>
          </w:tcPr>
          <w:p>
            <w:pPr>
              <w:pStyle w:val="19"/>
            </w:pPr>
            <w:r>
              <w:t>15.00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0.10</w:t>
            </w:r>
          </w:p>
        </w:tc>
        <w:tc>
          <w:tcPr>
            <w:tcW w:w="964" w:type="dxa"/>
            <w:vAlign w:val="center"/>
          </w:tcPr>
          <w:p>
            <w:pPr>
              <w:pStyle w:val="19"/>
            </w:pPr>
            <w:r>
              <w:t>0.10</w:t>
            </w:r>
          </w:p>
        </w:tc>
        <w:tc>
          <w:tcPr>
            <w:tcW w:w="964" w:type="dxa"/>
            <w:vAlign w:val="center"/>
          </w:tcPr>
          <w:p>
            <w:pPr>
              <w:pStyle w:val="19"/>
            </w:pPr>
            <w:r>
              <w:t>0.10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0.10</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7.00</w:t>
            </w: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2.00</w:t>
            </w:r>
          </w:p>
        </w:tc>
        <w:tc>
          <w:tcPr>
            <w:tcW w:w="964" w:type="dxa"/>
            <w:vAlign w:val="center"/>
          </w:tcPr>
          <w:p>
            <w:pPr>
              <w:pStyle w:val="19"/>
            </w:pPr>
            <w:r>
              <w:t>2.00</w:t>
            </w:r>
          </w:p>
        </w:tc>
        <w:tc>
          <w:tcPr>
            <w:tcW w:w="964" w:type="dxa"/>
            <w:vAlign w:val="center"/>
          </w:tcPr>
          <w:p>
            <w:pPr>
              <w:pStyle w:val="19"/>
            </w:pPr>
            <w:r>
              <w:t>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2.00</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其他印刷服务</w:t>
            </w:r>
          </w:p>
        </w:tc>
        <w:tc>
          <w:tcPr>
            <w:tcW w:w="1134" w:type="dxa"/>
            <w:vAlign w:val="center"/>
          </w:tcPr>
          <w:p>
            <w:pPr>
              <w:pStyle w:val="20"/>
            </w:pPr>
            <w:r>
              <w:t>C08140199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8.48</w:t>
            </w:r>
          </w:p>
        </w:tc>
        <w:tc>
          <w:tcPr>
            <w:tcW w:w="964" w:type="dxa"/>
            <w:vAlign w:val="center"/>
          </w:tcPr>
          <w:p>
            <w:pPr>
              <w:pStyle w:val="19"/>
            </w:pPr>
            <w:r>
              <w:t>8.48</w:t>
            </w:r>
          </w:p>
        </w:tc>
        <w:tc>
          <w:tcPr>
            <w:tcW w:w="964" w:type="dxa"/>
            <w:vAlign w:val="center"/>
          </w:tcPr>
          <w:p>
            <w:pPr>
              <w:pStyle w:val="19"/>
            </w:pPr>
            <w:r>
              <w:t>8.48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8.48</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199.00</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199.00</w:t>
            </w:r>
          </w:p>
        </w:tc>
        <w:tc>
          <w:tcPr>
            <w:tcW w:w="964" w:type="dxa"/>
            <w:vAlign w:val="center"/>
          </w:tcPr>
          <w:p>
            <w:pPr>
              <w:pStyle w:val="19"/>
            </w:pPr>
            <w:r>
              <w:t>199.00</w:t>
            </w:r>
          </w:p>
        </w:tc>
        <w:tc>
          <w:tcPr>
            <w:tcW w:w="964" w:type="dxa"/>
            <w:vAlign w:val="center"/>
          </w:tcPr>
          <w:p>
            <w:pPr>
              <w:pStyle w:val="19"/>
            </w:pPr>
            <w:r>
              <w:t>199.00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199.00</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1200.00</w:t>
            </w:r>
          </w:p>
        </w:tc>
        <w:tc>
          <w:tcPr>
            <w:tcW w:w="1134" w:type="dxa"/>
            <w:vAlign w:val="center"/>
          </w:tcPr>
          <w:p>
            <w:pPr>
              <w:pStyle w:val="20"/>
            </w:pPr>
            <w:r>
              <w:rPr>
                <w:rFonts w:hint="eastAsia"/>
              </w:rPr>
              <w:t>物业管理服务</w:t>
            </w:r>
          </w:p>
        </w:tc>
        <w:tc>
          <w:tcPr>
            <w:tcW w:w="1134" w:type="dxa"/>
            <w:vAlign w:val="center"/>
          </w:tcPr>
          <w:p>
            <w:pPr>
              <w:pStyle w:val="20"/>
            </w:pPr>
            <w:r>
              <w:t>C1204</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111.84</w:t>
            </w:r>
          </w:p>
        </w:tc>
        <w:tc>
          <w:tcPr>
            <w:tcW w:w="964" w:type="dxa"/>
            <w:vAlign w:val="center"/>
          </w:tcPr>
          <w:p>
            <w:pPr>
              <w:pStyle w:val="19"/>
            </w:pPr>
            <w:r>
              <w:t>111.84</w:t>
            </w:r>
          </w:p>
        </w:tc>
        <w:tc>
          <w:tcPr>
            <w:tcW w:w="964" w:type="dxa"/>
            <w:vAlign w:val="center"/>
          </w:tcPr>
          <w:p>
            <w:pPr>
              <w:pStyle w:val="19"/>
            </w:pPr>
            <w:r>
              <w:t>111.84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111.84</w:t>
            </w:r>
          </w:p>
        </w:tc>
      </w:tr>
      <w:tr>
        <w:trPr>
          <w:cantSplit/>
        </w:trPr>
        <w:tc>
          <w:tcPr>
            <w:tcW w:w="1701" w:type="dxa"/>
            <w:vAlign w:val="center"/>
          </w:tcPr>
          <w:p>
            <w:pPr>
              <w:pStyle w:val="20"/>
            </w:pPr>
            <w:r>
              <w:rPr>
                <w:rFonts w:hint="eastAsia"/>
              </w:rPr>
              <w:t>人民代表大会制度教育基地项目建设</w:t>
            </w:r>
          </w:p>
        </w:tc>
        <w:tc>
          <w:tcPr>
            <w:tcW w:w="964" w:type="dxa"/>
            <w:vAlign w:val="center"/>
          </w:tcPr>
          <w:p>
            <w:pPr>
              <w:pStyle w:val="19"/>
            </w:pPr>
            <w:r>
              <w:t>1318.15</w:t>
            </w: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1053.30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1053.30</w:t>
            </w: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中共河北省委党校（河北行政学院）校园功能提升项目前期费</w:t>
            </w:r>
          </w:p>
        </w:tc>
        <w:tc>
          <w:tcPr>
            <w:tcW w:w="964" w:type="dxa"/>
            <w:vAlign w:val="center"/>
          </w:tcPr>
          <w:p>
            <w:pPr>
              <w:pStyle w:val="19"/>
            </w:pPr>
            <w:r>
              <w:t>106.78</w:t>
            </w: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81.78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81.78</w:t>
            </w: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七、国有资产信息</w:t>
      </w:r>
    </w:p>
    <w:p>
      <w:pPr>
        <w:spacing w:line="500" w:lineRule="exact"/>
        <w:ind w:firstLine="560"/>
      </w:pPr>
      <w:r>
        <w:rPr>
          <w:rFonts w:eastAsia="方正仿宋_GBK" w:hint="eastAsia"/>
          <w:color w:val="000000"/>
          <w:sz w:val="28"/>
        </w:rPr>
        <w:t>中共河北省委党校（河北行政学院）（事业）上年末固定资产金额为</w:t>
      </w:r>
      <w:r>
        <w:rPr>
          <w:rFonts w:eastAsia="方正仿宋_GBK"/>
          <w:color w:val="000000"/>
          <w:sz w:val="28"/>
        </w:rPr>
        <w:t>62358.31</w:t>
      </w:r>
      <w:r>
        <w:rPr>
          <w:rFonts w:eastAsia="方正仿宋_GBK" w:hint="eastAsia"/>
          <w:color w:val="000000"/>
          <w:sz w:val="28"/>
        </w:rPr>
        <w:t>万元（详见下表）。本年度拟购置固定资产总额为</w:t>
      </w:r>
      <w:r>
        <w:rPr>
          <w:rFonts w:eastAsia="方正仿宋_GBK"/>
          <w:color w:val="000000"/>
          <w:sz w:val="28"/>
        </w:rPr>
        <w:t>10308.14</w:t>
      </w:r>
      <w:r>
        <w:rPr>
          <w:rFonts w:eastAsia="方正仿宋_GBK" w:hint="eastAsia"/>
          <w:color w:val="000000"/>
          <w:sz w:val="28"/>
        </w:rPr>
        <w:t>万元，已按要求列入政府采购预算，详见政府采购预算表。</w:t>
      </w:r>
    </w:p>
    <w:p>
      <w:pPr>
        <w:jc w:val="center"/>
      </w:pPr>
      <w:r>
        <w:rPr>
          <w:rFonts w:ascii="方正小标宋_GBK" w:eastAsia="方正小标宋_GBK" w:cs="方正小标宋_GBK" w:hint="eastAsia"/>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281003</w:t>
            </w:r>
            <w:r>
              <w:rPr>
                <w:rFonts w:hint="eastAsia"/>
              </w:rPr>
              <w:t>中共河北省委党校（河北行政学院）（事业）</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2021-12-31</w:t>
            </w:r>
          </w:p>
        </w:tc>
      </w:tr>
      <w:tr>
        <w:trPr>
          <w:tblHeader/>
        </w:trPr>
        <w:tc>
          <w:tcPr>
            <w:tcW w:w="7370" w:type="dxa"/>
            <w:vAlign w:val="center"/>
          </w:tcPr>
          <w:p>
            <w:pPr>
              <w:pStyle w:val="18"/>
            </w:pPr>
            <w:r>
              <w:rPr>
                <w:rFonts w:hint="eastAsia"/>
              </w:rPr>
              <w:t>项</w:t>
            </w:r>
            <w:r>
              <w:t xml:space="preserve">   </w:t>
            </w:r>
            <w:r>
              <w:rPr>
                <w:rFonts w:hint="eastAsia"/>
              </w:rPr>
              <w:t>目</w:t>
            </w:r>
          </w:p>
        </w:tc>
        <w:tc>
          <w:tcPr>
            <w:tcW w:w="2835" w:type="dxa"/>
            <w:vAlign w:val="center"/>
          </w:tcPr>
          <w:p>
            <w:pPr>
              <w:pStyle w:val="18"/>
            </w:pPr>
            <w:r>
              <w:rPr>
                <w:rFonts w:hint="eastAsia"/>
              </w:rPr>
              <w:t>数量</w:t>
            </w:r>
          </w:p>
        </w:tc>
        <w:tc>
          <w:tcPr>
            <w:tcW w:w="2835" w:type="dxa"/>
            <w:vAlign w:val="center"/>
          </w:tcPr>
          <w:p>
            <w:pPr>
              <w:pStyle w:val="18"/>
            </w:pPr>
            <w:r>
              <w:rPr>
                <w:rFonts w:hint="eastAsia"/>
              </w:rPr>
              <w:t>价值（金额单位：万元）</w:t>
            </w:r>
          </w:p>
        </w:tc>
      </w:tr>
      <w:tr>
        <w:tc>
          <w:tcPr>
            <w:tcW w:w="7370" w:type="dxa"/>
            <w:vAlign w:val="center"/>
          </w:tcPr>
          <w:p>
            <w:pPr>
              <w:pStyle w:val="20"/>
            </w:pPr>
            <w:r>
              <w:rPr>
                <w:rFonts w:hint="eastAsia"/>
              </w:rPr>
              <w:t>资产总额</w:t>
            </w:r>
          </w:p>
        </w:tc>
        <w:tc>
          <w:tcPr>
            <w:tcW w:w="2835" w:type="dxa"/>
            <w:vAlign w:val="center"/>
          </w:tcPr>
          <w:p>
            <w:pPr>
              <w:pStyle w:val="21"/>
            </w:pPr>
          </w:p>
        </w:tc>
        <w:tc>
          <w:tcPr>
            <w:tcW w:w="2835" w:type="dxa"/>
            <w:vAlign w:val="center"/>
          </w:tcPr>
          <w:p>
            <w:pPr>
              <w:pStyle w:val="19"/>
            </w:pPr>
            <w:r>
              <w:t>62358.31</w:t>
            </w:r>
          </w:p>
        </w:tc>
      </w:tr>
      <w:tr>
        <w:tc>
          <w:tcPr>
            <w:tcW w:w="7370" w:type="dxa"/>
            <w:vAlign w:val="center"/>
          </w:tcPr>
          <w:p>
            <w:pPr>
              <w:pStyle w:val="20"/>
            </w:pPr>
            <w:r>
              <w:t>1</w:t>
            </w:r>
            <w:r>
              <w:rPr>
                <w:rFonts w:hint="eastAsia"/>
              </w:rPr>
              <w:t>、房屋（平方米）</w:t>
            </w:r>
          </w:p>
        </w:tc>
        <w:tc>
          <w:tcPr>
            <w:tcW w:w="2835" w:type="dxa"/>
            <w:vAlign w:val="center"/>
          </w:tcPr>
          <w:p>
            <w:pPr>
              <w:pStyle w:val="21"/>
            </w:pPr>
            <w:r>
              <w:t>197166.04</w:t>
            </w:r>
          </w:p>
        </w:tc>
        <w:tc>
          <w:tcPr>
            <w:tcW w:w="2835" w:type="dxa"/>
            <w:vAlign w:val="center"/>
          </w:tcPr>
          <w:p>
            <w:pPr>
              <w:pStyle w:val="19"/>
            </w:pPr>
            <w:r>
              <w:t>40291.97</w:t>
            </w:r>
          </w:p>
        </w:tc>
      </w:tr>
      <w:tr>
        <w:tc>
          <w:tcPr>
            <w:tcW w:w="7370" w:type="dxa"/>
            <w:vAlign w:val="center"/>
          </w:tcPr>
          <w:p>
            <w:pPr>
              <w:pStyle w:val="20"/>
            </w:pPr>
            <w:r>
              <w:rPr>
                <w:rFonts w:hint="eastAsia"/>
              </w:rPr>
              <w:t>　　其中：办公用房（平方米）</w:t>
            </w:r>
          </w:p>
        </w:tc>
        <w:tc>
          <w:tcPr>
            <w:tcW w:w="2835" w:type="dxa"/>
            <w:vAlign w:val="center"/>
          </w:tcPr>
          <w:p>
            <w:pPr>
              <w:pStyle w:val="21"/>
            </w:pPr>
            <w:r>
              <w:t>48374.58</w:t>
            </w:r>
          </w:p>
        </w:tc>
        <w:tc>
          <w:tcPr>
            <w:tcW w:w="2835" w:type="dxa"/>
            <w:vAlign w:val="center"/>
          </w:tcPr>
          <w:p>
            <w:pPr>
              <w:pStyle w:val="19"/>
            </w:pPr>
            <w:r>
              <w:t>7418.19</w:t>
            </w:r>
          </w:p>
        </w:tc>
      </w:tr>
      <w:tr>
        <w:tc>
          <w:tcPr>
            <w:tcW w:w="7370" w:type="dxa"/>
            <w:vAlign w:val="center"/>
          </w:tcPr>
          <w:p>
            <w:pPr>
              <w:pStyle w:val="20"/>
            </w:pPr>
            <w:r>
              <w:t>2</w:t>
            </w:r>
            <w:r>
              <w:rPr>
                <w:rFonts w:hint="eastAsia"/>
              </w:rPr>
              <w:t>、车辆（台、辆）</w:t>
            </w:r>
          </w:p>
        </w:tc>
        <w:tc>
          <w:tcPr>
            <w:tcW w:w="2835" w:type="dxa"/>
            <w:vAlign w:val="center"/>
          </w:tcPr>
          <w:p>
            <w:pPr>
              <w:pStyle w:val="21"/>
            </w:pPr>
            <w:r>
              <w:t>4</w:t>
            </w:r>
          </w:p>
        </w:tc>
        <w:tc>
          <w:tcPr>
            <w:tcW w:w="2835" w:type="dxa"/>
            <w:vAlign w:val="center"/>
          </w:tcPr>
          <w:p>
            <w:pPr>
              <w:pStyle w:val="19"/>
            </w:pPr>
            <w:r>
              <w:t>235.32</w:t>
            </w:r>
          </w:p>
        </w:tc>
      </w:tr>
      <w:tr>
        <w:tc>
          <w:tcPr>
            <w:tcW w:w="7370" w:type="dxa"/>
            <w:vAlign w:val="center"/>
          </w:tcPr>
          <w:p>
            <w:pPr>
              <w:pStyle w:val="20"/>
            </w:pPr>
            <w:r>
              <w:t>3</w:t>
            </w:r>
            <w:r>
              <w:rPr>
                <w:rFonts w:hint="eastAsia"/>
              </w:rPr>
              <w:t>、单价在</w:t>
            </w:r>
            <w:r>
              <w:t>20</w:t>
            </w:r>
            <w:r>
              <w:rPr>
                <w:rFonts w:hint="eastAsia"/>
              </w:rPr>
              <w:t>万元以上的设备</w:t>
            </w:r>
          </w:p>
        </w:tc>
        <w:tc>
          <w:tcPr>
            <w:tcW w:w="2835" w:type="dxa"/>
            <w:vAlign w:val="center"/>
          </w:tcPr>
          <w:p>
            <w:pPr>
              <w:pStyle w:val="21"/>
            </w:pPr>
            <w:r>
              <w:t>67</w:t>
            </w:r>
          </w:p>
        </w:tc>
        <w:tc>
          <w:tcPr>
            <w:tcW w:w="2835" w:type="dxa"/>
            <w:vAlign w:val="center"/>
          </w:tcPr>
          <w:p>
            <w:pPr>
              <w:pStyle w:val="19"/>
            </w:pPr>
            <w:r>
              <w:t>4780.22</w:t>
            </w:r>
          </w:p>
        </w:tc>
      </w:tr>
      <w:tr>
        <w:tc>
          <w:tcPr>
            <w:tcW w:w="7370" w:type="dxa"/>
            <w:vAlign w:val="center"/>
          </w:tcPr>
          <w:p>
            <w:pPr>
              <w:pStyle w:val="20"/>
            </w:pPr>
            <w:r>
              <w:t>4</w:t>
            </w:r>
            <w:r>
              <w:rPr>
                <w:rFonts w:hint="eastAsia"/>
              </w:rPr>
              <w:t>、其他固定资产</w:t>
            </w:r>
          </w:p>
        </w:tc>
        <w:tc>
          <w:tcPr>
            <w:tcW w:w="2835" w:type="dxa"/>
            <w:vAlign w:val="center"/>
          </w:tcPr>
          <w:p>
            <w:pPr>
              <w:pStyle w:val="21"/>
            </w:pPr>
          </w:p>
        </w:tc>
        <w:tc>
          <w:tcPr>
            <w:tcW w:w="2835" w:type="dxa"/>
            <w:vAlign w:val="center"/>
          </w:tcPr>
          <w:p>
            <w:pPr>
              <w:pStyle w:val="19"/>
            </w:pPr>
            <w:r>
              <w:t>17050.80</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八、名词解释</w:t>
      </w:r>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int="eastAsia"/>
          <w:color w:val="000000"/>
          <w:sz w:val="32"/>
        </w:rPr>
        <w:t>九、其他需要说明的事项</w:t>
      </w:r>
    </w:p>
    <w:p>
      <w:pPr>
        <w:spacing w:line="500" w:lineRule="exact"/>
        <w:ind w:firstLine="560"/>
      </w:pPr>
      <w:r>
        <w:rPr>
          <w:rFonts w:eastAsia="方正仿宋_GBK" w:hint="eastAsia"/>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方正兰亭黑_GBK"/>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pitch w:val="variable"/>
    <w:sig w:usb0="00000001" w:usb1="080E0000" w:usb2="00000010" w:usb3="00000000" w:csb0="00040000" w:csb1="00000000"/>
  </w:font>
  <w:font w:name="方正书宋_GBK">
    <w:altName w:val="宋体"/>
    <w:panose1 w:val="00000000000000000000"/>
    <w:charset w:val="86"/>
    <w:family w:val="roman"/>
    <w:pitch w:val="variable"/>
    <w:sig w:usb0="00000001" w:usb1="080E0000" w:usb2="00000010" w:usb3="00000000" w:csb0="00040000" w:csb1="00000000"/>
  </w:font>
  <w:font w:name="方正仿宋_GBK">
    <w:altName w:val="宋体"/>
    <w:panose1 w:val="00000000000000000000"/>
    <w:charset w:val="86"/>
    <w:family w:val="roman"/>
    <w:pitch w:val="variable"/>
    <w:sig w:usb0="00000001" w:usb1="080E0000" w:usb2="00000010" w:usb3="00000000" w:csb0="00040000" w:csb1="00000000"/>
  </w:font>
  <w:font w:name="方正楷体_GBK">
    <w:altName w:val="宋体"/>
    <w:panose1 w:val="00000000000000000000"/>
    <w:charset w:val="86"/>
    <w:family w:val="roman"/>
    <w:pitch w:val="variable"/>
    <w:sig w:usb0="00000001" w:usb1="080E0000" w:usb2="00000010" w:usb3="00000000" w:csb0="00040000" w:csb1="00000000"/>
  </w:font>
  <w:font w:name="宋体">
    <w:altName w:val="方正兰亭黑_GBK"/>
    <w:panose1 w:val="02010600030101010101"/>
    <w:charset w:val="86"/>
    <w:family w:val="auto"/>
    <w:pitch w:val="variable"/>
    <w:sig w:usb0="00000003" w:usb1="288F0000" w:usb2="00000016" w:usb3="00000000" w:csb0="00040001" w:csb1="00000000"/>
  </w:font>
  <w:font w:name="Luxi Sans">
    <w:altName w:val="DejaVu Sans"/>
    <w:panose1 w:val="00000000000000000000"/>
    <w:charset w:val="00"/>
    <w:family w:val="auto"/>
    <w:pitch w:val="variable"/>
    <w:sig w:usb0="00000003"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inside" w:y="1" w:anchorLock="0"/>
      <w:pBdr>
        <w:top w:val="none" w:sz="0" w:space="0" w:color="auto"/>
        <w:left w:val="none" w:sz="0" w:space="0" w:color="auto"/>
        <w:bottom w:val="none" w:sz="0" w:space="0" w:color="auto"/>
        <w:right w:val="none" w:sz="0" w:space="0" w:color="auto"/>
      </w:pBdr>
      <w:tabs>
        <w:tab w:val="center" w:pos="4153"/>
        <w:tab w:val="right" w:pos="8306"/>
      </w:tabs>
    </w:pPr>
    <w:r>
      <w:rPr>
        <w:rStyle w:val="47"/>
      </w:rPr>
      <w:fldChar w:fldCharType="begin"/>
    </w:r>
    <w:r>
      <w:rPr>
        <w:rStyle w:val="47"/>
      </w:rPr>
      <w:instrText>Page</w:instrText>
    </w:r>
    <w:r>
      <w:rPr>
        <w:rStyle w:val="47"/>
      </w:rPr>
      <w:fldChar w:fldCharType="separate"/>
    </w:r>
    <w:r>
      <w:rPr>
        <w:rStyle w:val="47"/>
      </w:rPr>
      <w:t>1</w:t>
    </w:r>
    <w:r>
      <w:rPr>
        <w:rStyle w:val="47"/>
      </w:rPr>
      <w:fldChar w:fldCharType="end"/>
    </w:r>
  </w:p>
  <w:p>
    <w:pPr>
      <w:pStyle w:val="46"/>
      <w:tabs>
        <w:tab w:val="center" w:pos="4153"/>
        <w:tab w:val="right" w:pos="8306"/>
      </w:tabs>
      <w:ind w:left="0"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inside" w:y="1" w:anchorLock="0"/>
      <w:pBdr>
        <w:top w:val="none" w:sz="0" w:space="0" w:color="auto"/>
        <w:left w:val="none" w:sz="0" w:space="0" w:color="auto"/>
        <w:bottom w:val="none" w:sz="0" w:space="0" w:color="auto"/>
        <w:right w:val="none" w:sz="0" w:space="0" w:color="auto"/>
      </w:pBdr>
      <w:tabs>
        <w:tab w:val="center" w:pos="4153"/>
        <w:tab w:val="right" w:pos="8306"/>
      </w:tabs>
    </w:pPr>
    <w:r>
      <w:rPr>
        <w:rStyle w:val="47"/>
      </w:rPr>
      <w:fldChar w:fldCharType="begin"/>
    </w:r>
    <w:r>
      <w:rPr>
        <w:rStyle w:val="47"/>
      </w:rPr>
      <w:instrText>Page</w:instrText>
    </w:r>
    <w:r>
      <w:rPr>
        <w:rStyle w:val="47"/>
      </w:rPr>
      <w:fldChar w:fldCharType="separate"/>
    </w:r>
    <w:r>
      <w:rPr>
        <w:rStyle w:val="47"/>
      </w:rPr>
      <w:t>1</w:t>
    </w:r>
    <w:r>
      <w:rPr>
        <w:rStyle w:val="47"/>
      </w:rPr>
      <w:fldChar w:fldCharType="end"/>
    </w:r>
  </w:p>
  <w:p>
    <w:pPr>
      <w:pStyle w:val="46"/>
      <w:framePr w:w="0" w:hRule="auto" w:wrap="around" w:vAnchor="text" w:hAnchor="margin" w:xAlign="in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47"/>
      </w:rPr>
      <w:fldChar w:fldCharType="begin"/>
    </w:r>
    <w:r>
      <w:rPr>
        <w:rStyle w:val="47"/>
      </w:rPr>
      <w:instrText>Page</w:instrText>
    </w:r>
    <w:r>
      <w:rPr>
        <w:rStyle w:val="47"/>
      </w:rPr>
      <w:fldChar w:fldCharType="separate"/>
    </w:r>
    <w:r>
      <w:rPr>
        <w:rStyle w:val="47"/>
      </w:rPr>
      <w:t>1</w:t>
    </w:r>
    <w:r>
      <w:rPr>
        <w:rStyle w:val="47"/>
      </w:rPr>
      <w:fldChar w:fldCharType="end"/>
    </w:r>
  </w:p>
  <w:p>
    <w:pPr>
      <w:pStyle w:val="46"/>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outside" w:y="1" w:anchorLock="0"/>
      <w:tabs>
        <w:tab w:val="center" w:pos="4153"/>
        <w:tab w:val="right" w:pos="8306"/>
      </w:tabs>
    </w:pPr>
    <w:r>
      <w:rPr>
        <w:rStyle w:val="47"/>
      </w:rPr>
      <w:fldChar w:fldCharType="begin"/>
    </w:r>
    <w:r>
      <w:rPr>
        <w:rStyle w:val="47"/>
      </w:rPr>
      <w:instrText>Page</w:instrText>
    </w:r>
    <w:r>
      <w:rPr>
        <w:rStyle w:val="47"/>
      </w:rPr>
      <w:fldChar w:fldCharType="separate"/>
    </w:r>
    <w:r>
      <w:rPr>
        <w:rStyle w:val="47"/>
      </w:rPr>
      <w:t>62</w:t>
    </w:r>
    <w:r>
      <w:rPr>
        <w:rStyle w:val="47"/>
      </w:rPr>
      <w:fldChar w:fldCharType="end"/>
    </w:r>
  </w:p>
  <w:p>
    <w:pPr>
      <w:ind w:right="360" w:firstLine="360"/>
      <w:jc w:val="right"/>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Normal_f624b43d-0252-4634-ac6b-d1affc4d1ca1"/>
    <w:rPr>
      <w:rFonts w:ascii="Times New Roman" w:eastAsia="宋体" w:cs="Times New Roman" w:hAnsi="Times New Roman"/>
      <w:kern w:val="0"/>
      <w:sz w:val="24"/>
      <w:szCs w:val="24"/>
      <w:lang w:val="en-US" w:eastAsia="uk-UA" w:bidi="ar-SA"/>
    </w:rPr>
  </w:style>
  <w:style w:type="paragraph" w:customStyle="1" w:styleId="33">
    <w:name w:val="单元格样式1_d0234f1f-3216-46e2-986e-d0cf04c1ac17"/>
    <w:basedOn w:val="0"/>
    <w:pPr>
      <w:jc w:val="center"/>
    </w:pPr>
    <w:rPr>
      <w:rFonts w:ascii="方正书宋_GBK" w:eastAsia="方正书宋_GBK" w:cs="方正书宋_GBK"/>
      <w:b/>
      <w:sz w:val="21"/>
    </w:rPr>
  </w:style>
  <w:style w:type="paragraph" w:customStyle="1" w:styleId="34">
    <w:name w:val="单元格样式2_41b7c80b-e3be-404c-8094-d4954f3f6b4e"/>
    <w:basedOn w:val="0"/>
    <w:rPr>
      <w:rFonts w:ascii="方正书宋_GBK" w:eastAsia="方正书宋_GBK" w:cs="方正书宋_GBK"/>
      <w:sz w:val="21"/>
    </w:rPr>
  </w:style>
  <w:style w:type="paragraph" w:customStyle="1" w:styleId="35">
    <w:name w:val="单元格样式3_cec371cb-52eb-4d73-b354-900d1c3722ca"/>
    <w:basedOn w:val="0"/>
    <w:pPr>
      <w:jc w:val="center"/>
    </w:pPr>
    <w:rPr>
      <w:rFonts w:ascii="方正书宋_GBK" w:eastAsia="方正书宋_GBK" w:cs="方正书宋_GBK"/>
      <w:sz w:val="21"/>
    </w:rPr>
  </w:style>
  <w:style w:type="paragraph" w:customStyle="1" w:styleId="36">
    <w:name w:val="单元格样式23"/>
    <w:basedOn w:val="0"/>
    <w:pPr>
      <w:jc w:val="right"/>
    </w:pPr>
    <w:rPr>
      <w:rFonts w:ascii="方正书宋_GBK" w:eastAsia="方正书宋_GBK" w:cs="方正书宋_GBK"/>
    </w:rPr>
  </w:style>
  <w:style w:type="paragraph" w:customStyle="1" w:styleId="37">
    <w:name w:val="插入文本样式-插入单位职责文件"/>
    <w:basedOn w:val="0"/>
    <w:pPr>
      <w:spacing w:line="500" w:lineRule="exact"/>
      <w:ind w:firstLine="560"/>
    </w:pPr>
    <w:rPr>
      <w:rFonts w:eastAsia="方正仿宋_GBK"/>
      <w:sz w:val="28"/>
    </w:rPr>
  </w:style>
  <w:style w:type="paragraph" w:customStyle="1" w:styleId="38">
    <w:name w:val="插入文本样式-插入预算公开单位预算安排的总体情况文件"/>
    <w:basedOn w:val="0"/>
    <w:pPr>
      <w:spacing w:line="500" w:lineRule="exact"/>
      <w:ind w:firstLine="560"/>
    </w:pPr>
    <w:rPr>
      <w:rFonts w:eastAsia="方正仿宋_GBK"/>
      <w:sz w:val="28"/>
    </w:rPr>
  </w:style>
  <w:style w:type="paragraph" w:customStyle="1" w:styleId="39">
    <w:name w:val="插入文本样式-插入预算公开单位机关运行经费安排情况文件"/>
    <w:basedOn w:val="0"/>
    <w:pPr>
      <w:spacing w:line="500" w:lineRule="exact"/>
      <w:ind w:firstLine="560"/>
    </w:pPr>
    <w:rPr>
      <w:rFonts w:eastAsia="方正仿宋_GBK"/>
      <w:sz w:val="28"/>
    </w:rPr>
  </w:style>
  <w:style w:type="paragraph" w:customStyle="1" w:styleId="40">
    <w:name w:val="插入文本样式-插入预算公开单位财政拨款三公经费预算情况及增减变化原因文件"/>
    <w:basedOn w:val="0"/>
    <w:pPr>
      <w:spacing w:line="500" w:lineRule="exact"/>
      <w:ind w:firstLine="560"/>
    </w:pPr>
    <w:rPr>
      <w:rFonts w:eastAsia="方正仿宋_GBK"/>
      <w:sz w:val="28"/>
    </w:rPr>
  </w:style>
  <w:style w:type="paragraph" w:styleId="41">
    <w:name w:val="toc 2"/>
    <w:basedOn w:val="0"/>
    <w:pPr>
      <w:ind w:left="240"/>
    </w:pPr>
  </w:style>
  <w:style w:type="paragraph" w:styleId="42">
    <w:name w:val="toc 3"/>
    <w:basedOn w:val="0"/>
    <w:pPr>
      <w:ind w:left="480"/>
    </w:pPr>
  </w:style>
  <w:style w:type="paragraph" w:styleId="43">
    <w:name w:val="toc 4"/>
    <w:basedOn w:val="0"/>
    <w:pPr>
      <w:ind w:left="720"/>
    </w:pPr>
  </w:style>
  <w:style w:type="paragraph" w:styleId="44">
    <w:name w:val="toc 1"/>
    <w:basedOn w:val="0"/>
    <w:pPr>
      <w:spacing w:before="120"/>
      <w:ind w:firstLine="560"/>
    </w:pPr>
    <w:rPr>
      <w:rFonts w:eastAsia="方正仿宋_GBK"/>
      <w:color w:val="000000"/>
      <w:sz w:val="28"/>
    </w:rPr>
  </w:style>
  <w:style w:type="paragraph" w:styleId="45">
    <w:name w:val="header"/>
    <w:basedOn w:val="0"/>
    <w:pPr>
      <w:pBdr>
        <w:bottom w:val="single" w:sz="6" w:space="1" w:color="auto"/>
      </w:pBdr>
      <w:tabs>
        <w:tab w:val="center" w:pos="4153"/>
        <w:tab w:val="right" w:pos="8306"/>
      </w:tabs>
      <w:snapToGrid w:val="0"/>
      <w:jc w:val="center"/>
    </w:pPr>
    <w:rPr>
      <w:sz w:val="18"/>
      <w:szCs w:val="18"/>
    </w:rPr>
  </w:style>
  <w:style w:type="paragraph" w:styleId="46">
    <w:name w:val="footer"/>
    <w:basedOn w:val="0"/>
    <w:pPr>
      <w:tabs>
        <w:tab w:val="center" w:pos="4153"/>
        <w:tab w:val="right" w:pos="8306"/>
      </w:tabs>
      <w:snapToGrid w:val="0"/>
    </w:pPr>
    <w:rPr>
      <w:sz w:val="18"/>
      <w:szCs w:val="18"/>
    </w:rPr>
  </w:style>
  <w:style w:type="character" w:styleId="47">
    <w:name w:val="page number"/>
    <w:basedOn w:val="1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111</TotalTime>
  <Application>Yozo_Office27021597764231179</Application>
  <Pages>92</Pages>
  <Words>29350</Words>
  <Characters>37845</Characters>
  <Lines>8136</Lines>
  <Paragraphs>4922</Paragraphs>
  <CharactersWithSpaces>38160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cp:lastModifiedBy>uos</cp:lastModifiedBy>
  <cp:revision>9</cp:revision>
  <cp:lastPrinted>2022-01-19T05:03:49Z</cp:lastPrinted>
  <dcterms:created xsi:type="dcterms:W3CDTF">2022-01-18T06:59:00Z</dcterms:created>
  <dcterms:modified xsi:type="dcterms:W3CDTF">2022-01-19T05:04:21Z</dcterms:modified>
</cp:coreProperties>
</file>