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eastAsia="黑体" w:cs="黑体"/>
          <w:color w:val="auto"/>
          <w:kern w:val="0"/>
          <w:sz w:val="32"/>
          <w:szCs w:val="32"/>
          <w:u w:val="none"/>
        </w:rPr>
      </w:pPr>
      <w:bookmarkStart w:id="0" w:name="_GoBack"/>
      <w:bookmarkEnd w:id="0"/>
      <w:r>
        <w:rPr>
          <w:rFonts w:hint="eastAsia" w:ascii="黑体" w:eastAsia="黑体" w:cs="黑体"/>
          <w:color w:val="auto"/>
          <w:kern w:val="0"/>
          <w:sz w:val="32"/>
          <w:szCs w:val="32"/>
          <w:u w:val="none"/>
        </w:rPr>
        <w:t>附件</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方正小标宋简体" w:eastAsia="方正小标宋简体" w:cs="方正小标宋简体"/>
          <w:color w:val="auto"/>
          <w:kern w:val="0"/>
          <w:sz w:val="44"/>
          <w:szCs w:val="44"/>
          <w:u w:val="none"/>
        </w:rPr>
      </w:pPr>
      <w:r>
        <w:rPr>
          <w:rFonts w:ascii="方正小标宋简体" w:eastAsia="方正小标宋简体" w:cs="方正小标宋简体"/>
          <w:color w:val="auto"/>
          <w:kern w:val="0"/>
          <w:sz w:val="44"/>
          <w:szCs w:val="44"/>
          <w:u w:val="none"/>
        </w:rPr>
        <w:t>河北省党校（行政学院）系统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方正小标宋简体" w:eastAsia="方正小标宋简体" w:cs="方正小标宋简体"/>
          <w:color w:val="auto"/>
          <w:sz w:val="44"/>
          <w:szCs w:val="44"/>
          <w:u w:val="none"/>
        </w:rPr>
      </w:pPr>
      <w:r>
        <w:rPr>
          <w:rFonts w:ascii="方正小标宋简体" w:eastAsia="方正小标宋简体" w:cs="方正小标宋简体"/>
          <w:color w:val="auto"/>
          <w:kern w:val="0"/>
          <w:sz w:val="44"/>
          <w:szCs w:val="44"/>
          <w:u w:val="none"/>
        </w:rPr>
        <w:t>科研协作项目2024年度</w:t>
      </w:r>
      <w:r>
        <w:rPr>
          <w:rFonts w:ascii="方正小标宋简体" w:eastAsia="方正小标宋简体" w:cs="方正小标宋简体"/>
          <w:color w:val="auto"/>
          <w:sz w:val="44"/>
          <w:szCs w:val="44"/>
          <w:u w:val="none"/>
        </w:rPr>
        <w:t>课题</w:t>
      </w:r>
      <w:r>
        <w:rPr>
          <w:rFonts w:hint="eastAsia" w:ascii="方正小标宋简体" w:eastAsia="方正小标宋简体" w:cs="方正小标宋简体"/>
          <w:color w:val="auto"/>
          <w:sz w:val="44"/>
          <w:szCs w:val="44"/>
          <w:u w:val="none"/>
        </w:rPr>
        <w:t>指南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楷体" w:eastAsia="楷体" w:cs="方正小标宋简体"/>
          <w:color w:val="auto"/>
          <w:sz w:val="32"/>
          <w:szCs w:val="32"/>
          <w:u w:val="none"/>
        </w:rPr>
      </w:pPr>
      <w:r>
        <w:rPr>
          <w:rFonts w:hint="eastAsia" w:ascii="楷体" w:eastAsia="楷体" w:cs="方正小标宋简体"/>
          <w:color w:val="auto"/>
          <w:sz w:val="32"/>
          <w:szCs w:val="32"/>
          <w:u w:val="none"/>
        </w:rPr>
        <w:t>说明：本</w:t>
      </w:r>
      <w:r>
        <w:rPr>
          <w:rFonts w:hint="eastAsia" w:ascii="楷体" w:eastAsia="楷体" w:cs="方正小标宋简体"/>
          <w:color w:val="auto"/>
          <w:sz w:val="32"/>
          <w:szCs w:val="32"/>
          <w:u w:val="none"/>
          <w:lang w:eastAsia="zh-CN"/>
        </w:rPr>
        <w:t>《课题</w:t>
      </w:r>
      <w:r>
        <w:rPr>
          <w:rFonts w:hint="eastAsia" w:ascii="楷体" w:eastAsia="楷体" w:cs="方正小标宋简体"/>
          <w:color w:val="auto"/>
          <w:sz w:val="32"/>
          <w:szCs w:val="32"/>
          <w:u w:val="none"/>
        </w:rPr>
        <w:t>指南</w:t>
      </w:r>
      <w:r>
        <w:rPr>
          <w:rFonts w:hint="eastAsia" w:ascii="楷体" w:eastAsia="楷体" w:cs="方正小标宋简体"/>
          <w:color w:val="auto"/>
          <w:sz w:val="32"/>
          <w:szCs w:val="32"/>
          <w:u w:val="none"/>
          <w:lang w:eastAsia="zh-CN"/>
        </w:rPr>
        <w:t>》</w:t>
      </w:r>
      <w:r>
        <w:rPr>
          <w:rFonts w:hint="eastAsia" w:ascii="楷体" w:eastAsia="楷体" w:cs="方正小标宋简体"/>
          <w:color w:val="auto"/>
          <w:sz w:val="32"/>
          <w:szCs w:val="32"/>
          <w:u w:val="none"/>
        </w:rPr>
        <w:t>为方向性条目，鼓励申请人根据《</w:t>
      </w:r>
      <w:r>
        <w:rPr>
          <w:rFonts w:hint="eastAsia" w:ascii="楷体" w:eastAsia="楷体" w:cs="方正小标宋简体"/>
          <w:color w:val="auto"/>
          <w:sz w:val="32"/>
          <w:szCs w:val="32"/>
          <w:u w:val="none"/>
          <w:lang w:eastAsia="zh-CN"/>
        </w:rPr>
        <w:t>课题</w:t>
      </w:r>
      <w:r>
        <w:rPr>
          <w:rFonts w:hint="eastAsia" w:ascii="楷体" w:eastAsia="楷体" w:cs="方正小标宋简体"/>
          <w:color w:val="auto"/>
          <w:sz w:val="32"/>
          <w:szCs w:val="32"/>
          <w:u w:val="none"/>
        </w:rPr>
        <w:t>指南》所列选题选择不同的研究角度、方法和侧重点自拟题目</w:t>
      </w:r>
      <w:r>
        <w:rPr>
          <w:rFonts w:hint="eastAsia" w:ascii="楷体" w:eastAsia="楷体" w:cs="方正小标宋简体"/>
          <w:color w:val="auto"/>
          <w:sz w:val="32"/>
          <w:szCs w:val="32"/>
          <w:u w:val="none"/>
          <w:lang w:eastAsia="zh-CN"/>
        </w:rPr>
        <w:t>开展研究；</w:t>
      </w:r>
      <w:r>
        <w:rPr>
          <w:rFonts w:hint="eastAsia" w:ascii="楷体" w:eastAsia="楷体" w:cs="方正小标宋简体"/>
          <w:color w:val="auto"/>
          <w:sz w:val="32"/>
          <w:szCs w:val="32"/>
          <w:u w:val="none"/>
        </w:rPr>
        <w:t>申请人也可根据学科发展前沿、本人的学术专长和研究基础自行设计</w:t>
      </w:r>
      <w:r>
        <w:rPr>
          <w:rFonts w:hint="eastAsia" w:ascii="楷体" w:eastAsia="楷体" w:cs="方正小标宋简体"/>
          <w:color w:val="auto"/>
          <w:sz w:val="32"/>
          <w:szCs w:val="32"/>
          <w:u w:val="none"/>
          <w:lang w:eastAsia="zh-CN"/>
        </w:rPr>
        <w:t>题目开展研究</w:t>
      </w:r>
      <w:r>
        <w:rPr>
          <w:rFonts w:hint="eastAsia" w:ascii="楷体" w:eastAsia="楷体" w:cs="方正小标宋简体"/>
          <w:color w:val="auto"/>
          <w:sz w:val="32"/>
          <w:szCs w:val="32"/>
          <w:u w:val="none"/>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0"/>
        <w:rPr>
          <w:rFonts w:hint="eastAsia" w:ascii="黑体" w:eastAsia="黑体" w:cs="黑体"/>
          <w:color w:val="auto"/>
          <w:sz w:val="32"/>
          <w:szCs w:val="30"/>
          <w:u w:val="none"/>
          <w:lang w:val="en-US" w:eastAsia="zh-CN"/>
        </w:rPr>
      </w:pPr>
      <w:r>
        <w:rPr>
          <w:rFonts w:hint="eastAsia" w:ascii="黑体" w:eastAsia="黑体" w:cs="黑体"/>
          <w:color w:val="auto"/>
          <w:sz w:val="32"/>
          <w:szCs w:val="30"/>
          <w:u w:val="none"/>
          <w:lang w:val="en-US" w:eastAsia="zh-CN"/>
        </w:rPr>
        <w:t>一、习近平新时代中国特色社会主义思想研究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1.习近平新时代中国特色社会主义思想的学理化阐释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2.习近平新时代中国特色社会主义思想在河北的实践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3.习近平总书记分领域重要论述的理论建构和学理阐释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4.习近平同志地方领导实践及思想方法研究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5.习近平新时代中国特色社会主义思想正定探源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6.应对百年未有之大变局问题研究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7.更好统筹国内国际两个大局问题研究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8.深化和拓展中国式现代化问题研究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9.构建新发展格局问题研究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10.推动高质量发展问题研究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11.发展全过程人民民主问题研究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12.扎实推进共同富裕问题研究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13.加快实现科技自立自强问题研究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14.推动中华优秀传统文化创造性转化创新性发展问题研究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15.推进国家安全体系和能力现代化问题研究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16.推进坚定不移全面从严治党问题研究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17.推动构建人类命运共同体问题研究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18.新质生产力相关理论与实践问题研究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0"/>
        <w:rPr>
          <w:rFonts w:hint="eastAsia" w:ascii="黑体" w:eastAsia="黑体" w:cs="黑体"/>
          <w:color w:val="auto"/>
          <w:sz w:val="32"/>
          <w:szCs w:val="30"/>
          <w:u w:val="none"/>
          <w:lang w:val="en-US" w:eastAsia="zh-CN"/>
        </w:rPr>
      </w:pPr>
      <w:r>
        <w:rPr>
          <w:rFonts w:hint="eastAsia" w:ascii="黑体" w:eastAsia="黑体" w:cs="黑体"/>
          <w:color w:val="auto"/>
          <w:sz w:val="32"/>
          <w:szCs w:val="30"/>
          <w:u w:val="none"/>
          <w:lang w:val="en-US" w:eastAsia="zh-CN"/>
        </w:rPr>
        <w:t>二、学习贯彻习近平总书记历次视察河北重要讲话精神和对河北工作重要指示批示精神实践研究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19.习近平总书记关于深入推进京津冀协同发展重要指示精神的河北实践研究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20.习近平总书记关于高标准高质量推进雄安新区建设重要指示精神的河北实践研究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21.习近平总书记关于扎实推进生态文明建设重要指示精神的河北实践研究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22.习近平总书记关于维护国家安全重要指示精神的河北实践研究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23.习近平总书记关于做好信访稳定工作重要指示精神的河北实践研究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24.习近平总书记关于在发展中保障和改善民生重要指示精神的河北实践研究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25.习近平总书记关于“三个努力建成”重要指示精神的河北实践研究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26.习近平总书记关于张家口“两区建设”重要指示精神的河北实践研究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27.习近平总书记关于全面从严治党、营造良好政治生态重要指示精神的河北实践研究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28.习近平总书记关于大力弘扬塞罕坝精神重要指示精神的河北实践研究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29.习近平总书记关于保护好、传承好、利用好中华优秀传统文化重要指示精神的河北实践研究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30.习近平总书记关于完整、准确、全面贯彻新发展理念重要指示批示精神的河北实践研究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31.习近平总书记关于全面推进乡村振兴重要指示精神的河北实践研究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32.习近平总书记关于扎实推动养老事业和养老产业协同发展重要指示精神的河北实践研究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33.习近平总书记关于全面贯彻党的民族理论和民族政策重要指示精神的河北实践研究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34.习近平总书记关于坚持党的宗教工作基本方针重要指示精神的河北实践研究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35.习近平总书记在正定留下的宝贵思想财富、精神财富、实践成果研究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36.习近平总书记关于再接再厉抓好灾后恢复重建，不断提升防灾减灾救灾能力重要指示精神的河北实践研究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37.习近平总书记关于“下大气力优化营商环境”“要打造市场化、法治化、国际化一流营商环境”重要指示精神的河北实践研究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38.习近平总书记关于永远把老百姓放在心中最高位置重要指示精神的河北实践研究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39.习近平总书记关于深入开展学习贯彻习近平新时代中国特色社会主义思想主题教育重要指示精神的河北实践研究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0"/>
        <w:rPr>
          <w:rFonts w:hint="eastAsia" w:ascii="黑体" w:eastAsia="黑体" w:cs="黑体"/>
          <w:color w:val="auto"/>
          <w:sz w:val="32"/>
          <w:szCs w:val="30"/>
          <w:u w:val="none"/>
          <w:lang w:val="en-US" w:eastAsia="zh-CN"/>
        </w:rPr>
      </w:pPr>
      <w:r>
        <w:rPr>
          <w:rFonts w:hint="eastAsia" w:ascii="黑体" w:eastAsia="黑体" w:cs="黑体"/>
          <w:color w:val="auto"/>
          <w:sz w:val="32"/>
          <w:szCs w:val="30"/>
          <w:u w:val="none"/>
          <w:lang w:val="en-US" w:eastAsia="zh-CN"/>
        </w:rPr>
        <w:t>三、学习贯彻省委十届四次、五次全会精神，加快建设经济强省、美丽河北</w:t>
      </w:r>
      <w:r>
        <w:rPr>
          <w:rFonts w:ascii="黑体" w:eastAsia="黑体" w:cs="黑体"/>
          <w:color w:val="auto"/>
          <w:sz w:val="32"/>
          <w:szCs w:val="30"/>
          <w:u w:val="none"/>
          <w:lang w:val="en-US" w:eastAsia="zh-CN"/>
        </w:rPr>
        <w:t>，奋力谱写中国式现代化建设河北篇章研究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40.加快培育和发展新质生产力推动河北高质量发展研究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41.雄安新区以开创性政策增强疏解内生动力的新思路与重大举措研究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42.雄安新区以场景创新支持新产业发展策略研究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43.雄安新区吸引高成长性科技企业的政策措施研究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44.河北打造联通京津经济廊道研究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45.河北与京津联合打造世界级先进制造业集群重点领域和措施研究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46.京津冀联合布局科技创新平台的思路与举措研究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47.推动京津冀自贸试验区协同发展研究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48.高等教育京津冀协同发展创新机制研究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49.河北承接北京科技成果转化转移的提升举措研究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50.京津冀公共服务差距评估与统筹思路研究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51.京津冀协同发展的体制机制障碍与破解策略研究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52.河北加快建设新型能源强省路径措施研究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53.河北创新生态产品价值实现机制的路径措施研究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54.河北打造风光储氢一体化产业集群的新思路与新举措研究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55.国家政策变化对河北可再生能源产业发展的影响和对策研究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56.河北健全科学高效自然灾害防治体系政策措施研究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57.河北优化提升营商环境的制约因素与破解思路研究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58.河北提升临港产业综合实力和竞争力的创新路径与重大措施研究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59.河北深入实施“冀货出海拓市场”行动的新思路与新策略研究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60.河北深度融入共建“一带一路”路径措施研究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61.河北打造“空天信息+”产业新高地的政策措施研究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62.河北培育发展低空经济的思路和路径研究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63.河北深化省属国有企业改革的路径模式与重大举措研究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64.河北提升国企创新能力和价值创造能力的路径措施研究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65.河北企业研发费用加计扣除政策效果跟踪评估与提升策略研究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66.河北培育“独角兽”企业的新思路与新策略研究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67.先进地区产业链保税的典型做法及对河北启示研究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68.河北产品与服务融入央企产业链供应链的难点问题与破解思路研究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69.河北打造世界一流的铁基新材料集群的思路与对策研究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70.河北有效降低物流成本的难点问题与破解思路研究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71.河北释放大宗商品消费潜力的新思路与新举措研究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72.河北激发民间投资活力的新思路与新策略研究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73.河北促进民营企业改革发展壮大的路径措施研究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74.河北建设大宗商品交易中心的路径模式与重大举措研究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75.河北建设战略物资储备基地的路径措施研究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76.河北探索“基金+”招商和场景化招商新模式研究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77.吸引全球创新要素汇聚河北的路径措施研究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78.河北建设中医药强省的路径措施研究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79.河北大力实施城市更新行动的突破点与对策研究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80.河北促进城市资源要素有序向乡村流动的路径措施研究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81.河北推动县城建设提质升级的新思路与新策略研究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82.河北做大做强县域特色产业集群的新思路与新举措研究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83.河北新型农业经营主体发展壮大路径与政策措施研究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84.深入挖掘河北旅游潜力推动文旅高质量发展研究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85.河北推动新时代宣传思想文化工作高质量发展方式创新和对策研究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86.河北推进城乡精神文明建设融合发展路径和对策研究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87.河北加快推进文化强省建设重点领域和关键举措研究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88.河北面向重大突发事件的应急管理体系与能力优化提升路径研究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89.提升河北党员干部媒介素养和舆论引导能力研究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90.河北历史文化遗产传承保护重点难点问题研究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91.河北支持重点群体稳就业的政策体系研究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92.河北健全分层分类的社会救助体系研究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93.河北大力发展普惠托育服务体系研究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94.河北推进县乡村三级养老服务网络建设研究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95.河北反腐败体制机制创新和制度保障研究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96.河北乡村振兴中的党建引领基层治理机制研究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97.河北加强基层党组织建设提升基层治理效能研究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98.扎实推进河北市域经济高质量发展研究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99.扎实推进河北县域经济高质量发展研究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100.扎实推进河北乡村全面振兴研究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101.推动河北人口高质量发展问题研究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102.学习运用“千村示范、万村整治”工程经验有力有效推进河北乡村全面振兴研究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103.推进河北宜居宜业和美乡村建设研究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104.推动河北民营经济实现高质量发展研究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105.推动河北金融高质量发展研究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106.法治河北建设研究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107.平安河北建设研究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108.河北基层社会治理研究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109.促进河北文化、旅游深度融合发展的实践研究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110.河北历史文化名城名镇名村研究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111.河北非物质文化遗产系统性保护传承发展研究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112.河北多元民族文化与中华民族共同体的形成研究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113.河北省基层部门舆情处置能力建设研究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114.党的宗教政策在河北的实践与经验研究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115.河北沿海地域的历史与文化研究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116.京津冀降碳、减污、扩绿与增长的协同机制研究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117.“双碳”目标下河北资源环境要素市场化配置体系研究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118.河北构建一流创新创业生态体系的对策与思路研究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119.河北建设高效生态绿色产业集群对策研究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120.应对自然灾害的河北应急物资供给协同策略研究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121.河北滨海湿地碳汇价值评估及优化路径研究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122.河北自由贸易试验区高标准建设研究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123.河北地方政府债务风险评估与应对研究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124.河北农村普惠金融创新发展研究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125.河北乡村电商时空演变特征及区域效应研究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126.乡村振兴背景下河北土地制度改革与转型利用研究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127.河北新型农村集体经济的发展路径、运行机制与政策支持研究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128.农业社会化服务方式对农户种粮意愿及其效益影响研究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129.推动河北数字经济和实体经济深度融合的机制、政策研究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130.数字赋能河北文旅融合路径研究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131.河北企业主导的产学研深度融合创新联合体建设研究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132.河北科技领军企业选拔与培育路径研究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133.大健康背景下河北医防融合协作机制研究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134.河北基层精神卫生匹配资源建设与完善机制研究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135.新时代河北地方财政转型方向和路径研究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outlineLvl w:val="0"/>
        <w:rPr>
          <w:rFonts w:hint="eastAsia" w:ascii="黑体" w:eastAsia="黑体" w:cs="黑体"/>
          <w:color w:val="auto"/>
          <w:sz w:val="32"/>
          <w:szCs w:val="30"/>
          <w:u w:val="none"/>
          <w:lang w:val="en-US" w:eastAsia="zh-CN"/>
        </w:rPr>
      </w:pPr>
      <w:r>
        <w:rPr>
          <w:rFonts w:hint="eastAsia" w:ascii="黑体" w:eastAsia="黑体" w:cs="黑体"/>
          <w:color w:val="auto"/>
          <w:sz w:val="32"/>
          <w:szCs w:val="30"/>
          <w:u w:val="none"/>
          <w:lang w:val="en-US" w:eastAsia="zh-CN"/>
        </w:rPr>
        <w:t>四、党的历史与党的建设研究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136.中共党史党建学学科基本理论问题研究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137.习近平总书记关于党的自我革命的重要思想研究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138.坚持不懈用习近平新时代中国特色社会主义思想凝心铸魂研究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139.增强基层党组织政治功能和组织功能研究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140.农村基层党组织“领头雁”队伍建设研究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141.新时代农村基层党组织建设引领乡村治理研究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142.加强党群服务中心（站）建设研究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143.新时代廉政文化建设研究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144.新时代全面加强党的纪律建设研究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145.新时代加强新经济组织和新社会组织党建研究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146.中国共产党人精神谱系的河北篇章研究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147.新民主主义革命时期河北革命文物保护利用研究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148.河北红色文化研究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sectPr>
          <w:headerReference r:id="rId3" w:type="default"/>
          <w:footerReference r:id="rId4" w:type="default"/>
          <w:pgSz w:w="11906" w:h="16838"/>
          <w:pgMar w:top="2098" w:right="1474" w:bottom="1984" w:left="1587" w:header="851" w:footer="992" w:gutter="0"/>
          <w:pgNumType w:fmt="numberInDash" w:start="1"/>
          <w:cols w:space="720" w:num="1"/>
          <w:docGrid w:type="lines" w:linePitch="312" w:charSpace="0"/>
        </w:sect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149.西柏坡精神研究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150.太行精神研究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151.塞罕坝精神研究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152.李大钊研究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outlineLvl w:val="0"/>
        <w:rPr>
          <w:rFonts w:hint="eastAsia" w:ascii="黑体" w:eastAsia="黑体" w:cs="黑体"/>
          <w:color w:val="auto"/>
          <w:sz w:val="32"/>
          <w:szCs w:val="30"/>
          <w:u w:val="none"/>
          <w:lang w:val="en-US" w:eastAsia="zh-CN"/>
        </w:rPr>
      </w:pPr>
      <w:r>
        <w:rPr>
          <w:rFonts w:hint="eastAsia" w:ascii="黑体" w:eastAsia="黑体" w:cs="黑体"/>
          <w:color w:val="auto"/>
          <w:sz w:val="32"/>
          <w:szCs w:val="30"/>
          <w:u w:val="none"/>
          <w:lang w:val="en-US" w:eastAsia="zh-CN"/>
        </w:rPr>
        <w:t>五、党校（行政学院）工作研究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153.新时代党校如何践行“为党育才、为党献策”初心研究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154.中国共产党干部教育培训工作研究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155.基层党校教学方法和手段创新研究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156.构建河北特色党性教育体系研究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157.加强党校学员管理的理论与实践研究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158.构建务实管用的领导干部专业化能力培训体系研究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159.坚持党校姓党根本原则，着力提升党校政治能力研究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160.坚持突出教学中心工作地位，着力提升党校教学能力研究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161.坚持把理论建设和决策咨询摆在重要位置，着力提升党校科研资政能力研究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162.坚持把人才队伍建设作为事业发展的关键，着力提升党校人才支撑能力研究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163.坚持改革创新，着力提升党校管理服务能力研究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164.坚持强化引领，着力提升党校系统建设指导能力研究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165.坚持开放办学，着力提升党校协同合作能力研究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cs="仿宋_GB2312"/>
          <w:color w:val="auto"/>
          <w:sz w:val="32"/>
          <w:szCs w:val="30"/>
          <w:u w:val="none"/>
          <w:lang w:val="en-US" w:eastAsia="zh-CN"/>
        </w:rPr>
      </w:pPr>
      <w:r>
        <w:rPr>
          <w:rFonts w:hint="eastAsia" w:ascii="仿宋_GB2312" w:eastAsia="仿宋_GB2312" w:cs="仿宋_GB2312"/>
          <w:color w:val="auto"/>
          <w:sz w:val="32"/>
          <w:szCs w:val="30"/>
          <w:u w:val="none"/>
          <w:lang w:val="en-US" w:eastAsia="zh-CN"/>
        </w:rPr>
        <w:t>166.坚持提高机关党的建设质量，着力提升党校党建保障引领能力研究</w:t>
      </w:r>
    </w:p>
    <w:sectPr>
      <w:footerReference r:id="rId5"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Luxi Sans">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ascii="宋体" w:hAnsi="宋体"/>
                              <w:sz w:val="18"/>
                            </w:rPr>
                            <w:fldChar w:fldCharType="begin"/>
                          </w:r>
                          <w:r>
                            <w:rPr>
                              <w:rFonts w:ascii="宋体" w:hAnsi="宋体"/>
                              <w:sz w:val="18"/>
                            </w:rPr>
                            <w:instrText xml:space="preserve"> PAGE  \* MERGEFORMAT </w:instrText>
                          </w:r>
                          <w:r>
                            <w:rPr>
                              <w:rFonts w:ascii="宋体" w:hAnsi="宋体"/>
                              <w:sz w:val="18"/>
                            </w:rPr>
                            <w:fldChar w:fldCharType="separate"/>
                          </w:r>
                          <w:r>
                            <w:rPr>
                              <w:rFonts w:ascii="宋体" w:hAnsi="宋体"/>
                              <w:sz w:val="18"/>
                            </w:rPr>
                            <w:t>1</w:t>
                          </w:r>
                          <w:r>
                            <w:rPr>
                              <w:rFonts w:ascii="宋体" w:hAnsi="宋体"/>
                              <w:sz w:val="1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ascii="宋体" w:hAnsi="宋体"/>
                        <w:sz w:val="18"/>
                      </w:rPr>
                      <w:fldChar w:fldCharType="begin"/>
                    </w:r>
                    <w:r>
                      <w:rPr>
                        <w:rFonts w:ascii="宋体" w:hAnsi="宋体"/>
                        <w:sz w:val="18"/>
                      </w:rPr>
                      <w:instrText xml:space="preserve"> PAGE  \* MERGEFORMAT </w:instrText>
                    </w:r>
                    <w:r>
                      <w:rPr>
                        <w:rFonts w:ascii="宋体" w:hAnsi="宋体"/>
                        <w:sz w:val="18"/>
                      </w:rPr>
                      <w:fldChar w:fldCharType="separate"/>
                    </w:r>
                    <w:r>
                      <w:rPr>
                        <w:rFonts w:ascii="宋体" w:hAnsi="宋体"/>
                        <w:sz w:val="18"/>
                      </w:rPr>
                      <w:t>1</w:t>
                    </w:r>
                    <w:r>
                      <w:rPr>
                        <w:rFonts w:ascii="宋体" w:hAnsi="宋体"/>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ascii="宋体" w:hAnsi="宋体"/>
                              <w:sz w:val="18"/>
                            </w:rPr>
                            <w:fldChar w:fldCharType="begin"/>
                          </w:r>
                          <w:r>
                            <w:rPr>
                              <w:rFonts w:ascii="宋体" w:hAnsi="宋体"/>
                              <w:sz w:val="18"/>
                            </w:rPr>
                            <w:instrText xml:space="preserve"> PAGE  \* MERGEFORMAT </w:instrText>
                          </w:r>
                          <w:r>
                            <w:rPr>
                              <w:rFonts w:ascii="宋体" w:hAnsi="宋体"/>
                              <w:sz w:val="18"/>
                            </w:rPr>
                            <w:fldChar w:fldCharType="separate"/>
                          </w:r>
                          <w:r>
                            <w:rPr>
                              <w:rFonts w:ascii="宋体" w:hAnsi="宋体"/>
                              <w:sz w:val="18"/>
                            </w:rPr>
                            <w:t>1</w:t>
                          </w:r>
                          <w:r>
                            <w:rPr>
                              <w:rFonts w:ascii="宋体" w:hAnsi="宋体"/>
                              <w:sz w:val="1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ascii="宋体" w:hAnsi="宋体"/>
                        <w:sz w:val="18"/>
                      </w:rPr>
                      <w:fldChar w:fldCharType="begin"/>
                    </w:r>
                    <w:r>
                      <w:rPr>
                        <w:rFonts w:ascii="宋体" w:hAnsi="宋体"/>
                        <w:sz w:val="18"/>
                      </w:rPr>
                      <w:instrText xml:space="preserve"> PAGE  \* MERGEFORMAT </w:instrText>
                    </w:r>
                    <w:r>
                      <w:rPr>
                        <w:rFonts w:ascii="宋体" w:hAnsi="宋体"/>
                        <w:sz w:val="18"/>
                      </w:rPr>
                      <w:fldChar w:fldCharType="separate"/>
                    </w:r>
                    <w:r>
                      <w:rPr>
                        <w:rFonts w:ascii="宋体" w:hAnsi="宋体"/>
                        <w:sz w:val="18"/>
                      </w:rPr>
                      <w:t>1</w:t>
                    </w:r>
                    <w:r>
                      <w:rPr>
                        <w:rFonts w:ascii="宋体" w:hAnsi="宋体"/>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3091"/>
      </w:tabs>
      <w:jc w:val="left"/>
      <w:rPr>
        <w:rFonts w:hint="eastAsia" w:eastAsia="宋体"/>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6BFF9DAB"/>
    <w:rsid w:val="73EF6B63"/>
    <w:rsid w:val="77FFA0BC"/>
    <w:rsid w:val="7D6A2806"/>
    <w:rsid w:val="7F7E895D"/>
    <w:rsid w:val="7FAFF97E"/>
    <w:rsid w:val="9FFBA4C9"/>
    <w:rsid w:val="BF3F153A"/>
    <w:rsid w:val="BF4B5928"/>
    <w:rsid w:val="DEFB4A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eastAsia="宋体" w:cs="宋体"/>
      <w:b/>
      <w:bCs/>
      <w:kern w:val="36"/>
      <w:sz w:val="48"/>
      <w:szCs w:val="48"/>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20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jc w:val="left"/>
    </w:pPr>
    <w:rPr>
      <w:rFonts w:ascii="Times New Roman" w:hAnsi="Times New Roman" w:eastAsia="宋体" w:cs="Times New Roman"/>
      <w:kern w:val="0"/>
      <w:sz w:val="24"/>
      <w:szCs w:val="20"/>
    </w:rPr>
  </w:style>
  <w:style w:type="paragraph" w:styleId="11">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4160</Words>
  <Characters>4387</Characters>
  <Lines>236</Lines>
  <Paragraphs>175</Paragraphs>
  <TotalTime>8</TotalTime>
  <ScaleCrop>false</ScaleCrop>
  <LinksUpToDate>false</LinksUpToDate>
  <CharactersWithSpaces>4388</CharactersWithSpaces>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2024-04-29T19:49:00Z</dcterms:created>
  <dc:creator>DELL</dc:creator>
  <cp:lastModifiedBy>uos</cp:lastModifiedBy>
  <cp:lastPrinted>2024-05-27T18:10:00Z</cp:lastPrinted>
  <dcterms:modified xsi:type="dcterms:W3CDTF">2024-05-27T11:32:32Z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